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9348" w14:textId="77777777" w:rsidR="00A359EC" w:rsidRPr="004C4327" w:rsidRDefault="00A359EC" w:rsidP="00A359EC">
      <w:pPr>
        <w:ind w:left="4374" w:firstLine="1296"/>
        <w:rPr>
          <w:caps/>
        </w:rPr>
      </w:pPr>
      <w:r w:rsidRPr="004C4327">
        <w:rPr>
          <w:caps/>
        </w:rPr>
        <w:t>Patvirtinta</w:t>
      </w:r>
    </w:p>
    <w:p w14:paraId="1C2EF9FD" w14:textId="77777777" w:rsidR="00A359EC" w:rsidRPr="004C4327" w:rsidRDefault="00A359EC" w:rsidP="00A359EC">
      <w:pPr>
        <w:ind w:left="5670"/>
      </w:pPr>
      <w:r w:rsidRPr="004C4327">
        <w:t xml:space="preserve">Valstybės sienos apsaugos tarnybos </w:t>
      </w:r>
    </w:p>
    <w:p w14:paraId="513927AA" w14:textId="77777777" w:rsidR="00A359EC" w:rsidRPr="004C4327" w:rsidRDefault="00A359EC" w:rsidP="00A359EC">
      <w:pPr>
        <w:ind w:left="5670"/>
      </w:pPr>
      <w:r w:rsidRPr="004C4327">
        <w:t xml:space="preserve">prie Lietuvos Respublikos </w:t>
      </w:r>
    </w:p>
    <w:p w14:paraId="18B38CE9" w14:textId="77777777" w:rsidR="00A359EC" w:rsidRPr="004C4327" w:rsidRDefault="00A359EC" w:rsidP="00A359EC">
      <w:pPr>
        <w:ind w:left="5670"/>
      </w:pPr>
      <w:r w:rsidRPr="004C4327">
        <w:t xml:space="preserve">vidaus reikalų ministerijos vado </w:t>
      </w:r>
    </w:p>
    <w:p w14:paraId="76E9E91E" w14:textId="3C9D3B41" w:rsidR="00A359EC" w:rsidRPr="004C4327" w:rsidRDefault="00A22C4F" w:rsidP="00A359EC">
      <w:pPr>
        <w:ind w:left="5670"/>
      </w:pPr>
      <w:r w:rsidRPr="004C4327">
        <w:t>įsakymu</w:t>
      </w:r>
      <w:r w:rsidR="00800DF5">
        <w:t xml:space="preserve"> Nr.</w:t>
      </w:r>
    </w:p>
    <w:p w14:paraId="6C6EE829" w14:textId="77777777" w:rsidR="00A359EC" w:rsidRPr="004C4327" w:rsidRDefault="00A359EC" w:rsidP="00A359EC">
      <w:pPr>
        <w:pStyle w:val="centrbold"/>
        <w:rPr>
          <w:rFonts w:ascii="Times New Roman" w:hAnsi="Times New Roman"/>
          <w:sz w:val="24"/>
          <w:szCs w:val="24"/>
        </w:rPr>
      </w:pPr>
    </w:p>
    <w:p w14:paraId="60757CBA" w14:textId="50F6C471" w:rsidR="00A359EC" w:rsidRPr="004C4327" w:rsidRDefault="00A359EC" w:rsidP="00741594">
      <w:pPr>
        <w:pStyle w:val="centrbold"/>
        <w:rPr>
          <w:rFonts w:ascii="Times New Roman" w:hAnsi="Times New Roman"/>
          <w:sz w:val="24"/>
          <w:szCs w:val="24"/>
        </w:rPr>
      </w:pPr>
      <w:r w:rsidRPr="004C4327">
        <w:rPr>
          <w:rFonts w:ascii="Times New Roman" w:hAnsi="Times New Roman"/>
          <w:sz w:val="24"/>
          <w:szCs w:val="24"/>
        </w:rPr>
        <w:t xml:space="preserve">VALSTYBĖS SIENOS APSAUGOS TARNYBOS prie lietuvos respublikos vidaus reikalų ministerijos </w:t>
      </w:r>
      <w:r w:rsidR="00800DF5">
        <w:rPr>
          <w:rFonts w:ascii="Times New Roman" w:hAnsi="Times New Roman"/>
          <w:sz w:val="24"/>
          <w:szCs w:val="24"/>
        </w:rPr>
        <w:t>202</w:t>
      </w:r>
      <w:r w:rsidR="002C63EA">
        <w:rPr>
          <w:rFonts w:ascii="Times New Roman" w:hAnsi="Times New Roman"/>
          <w:sz w:val="24"/>
          <w:szCs w:val="24"/>
        </w:rPr>
        <w:t>6</w:t>
      </w:r>
      <w:r w:rsidRPr="004C4327">
        <w:rPr>
          <w:rFonts w:ascii="Times New Roman" w:hAnsi="Times New Roman"/>
          <w:sz w:val="24"/>
          <w:szCs w:val="24"/>
        </w:rPr>
        <w:t>–20</w:t>
      </w:r>
      <w:r w:rsidR="009F350B" w:rsidRPr="004C4327">
        <w:rPr>
          <w:rFonts w:ascii="Times New Roman" w:hAnsi="Times New Roman"/>
          <w:sz w:val="24"/>
          <w:szCs w:val="24"/>
        </w:rPr>
        <w:t>2</w:t>
      </w:r>
      <w:r w:rsidR="002C63EA">
        <w:rPr>
          <w:rFonts w:ascii="Times New Roman" w:hAnsi="Times New Roman"/>
          <w:sz w:val="24"/>
          <w:szCs w:val="24"/>
        </w:rPr>
        <w:t>8</w:t>
      </w:r>
      <w:r w:rsidRPr="004C4327">
        <w:rPr>
          <w:rFonts w:ascii="Times New Roman" w:hAnsi="Times New Roman"/>
          <w:sz w:val="24"/>
          <w:szCs w:val="24"/>
        </w:rPr>
        <w:t xml:space="preserve"> METŲ </w:t>
      </w:r>
      <w:r w:rsidR="0040798C">
        <w:rPr>
          <w:rFonts w:ascii="Times New Roman" w:hAnsi="Times New Roman"/>
          <w:sz w:val="24"/>
          <w:szCs w:val="24"/>
        </w:rPr>
        <w:t xml:space="preserve">korupcijos prevencijos VEIKSMŲ </w:t>
      </w:r>
      <w:r w:rsidR="00591CC5">
        <w:rPr>
          <w:rFonts w:ascii="Times New Roman" w:hAnsi="Times New Roman"/>
          <w:sz w:val="24"/>
          <w:szCs w:val="24"/>
        </w:rPr>
        <w:t>planas</w:t>
      </w:r>
      <w:r w:rsidRPr="004C4327">
        <w:rPr>
          <w:rFonts w:ascii="Times New Roman" w:hAnsi="Times New Roman"/>
          <w:sz w:val="24"/>
          <w:szCs w:val="24"/>
        </w:rPr>
        <w:t xml:space="preserve"> </w:t>
      </w:r>
    </w:p>
    <w:p w14:paraId="163EDB4B" w14:textId="77777777" w:rsidR="00A359EC" w:rsidRPr="004C4327" w:rsidRDefault="00A359EC" w:rsidP="00A359EC">
      <w:pPr>
        <w:jc w:val="center"/>
      </w:pPr>
    </w:p>
    <w:p w14:paraId="046F790F" w14:textId="77777777" w:rsidR="00A359EC" w:rsidRPr="004C4327" w:rsidRDefault="00A359EC" w:rsidP="00A359EC">
      <w:pPr>
        <w:jc w:val="center"/>
        <w:rPr>
          <w:b/>
        </w:rPr>
      </w:pPr>
      <w:r w:rsidRPr="004C4327">
        <w:rPr>
          <w:b/>
        </w:rPr>
        <w:t>I SKYRIUS</w:t>
      </w:r>
    </w:p>
    <w:p w14:paraId="4383D964" w14:textId="28277348" w:rsidR="00A359EC" w:rsidRDefault="00A359EC" w:rsidP="00A359EC">
      <w:pPr>
        <w:jc w:val="center"/>
        <w:rPr>
          <w:b/>
        </w:rPr>
      </w:pPr>
      <w:r w:rsidRPr="004C4327">
        <w:rPr>
          <w:b/>
        </w:rPr>
        <w:t>BENDROSIOS NUOSTATOS</w:t>
      </w:r>
    </w:p>
    <w:p w14:paraId="0C7E6814" w14:textId="77777777" w:rsidR="00746C1C" w:rsidRPr="004C4327" w:rsidRDefault="00746C1C" w:rsidP="00A359EC">
      <w:pPr>
        <w:jc w:val="center"/>
        <w:rPr>
          <w:b/>
        </w:rPr>
      </w:pPr>
    </w:p>
    <w:p w14:paraId="5416602B" w14:textId="7B463E53" w:rsidR="00A359EC" w:rsidRPr="004C4327" w:rsidRDefault="00A359EC" w:rsidP="00543E6E">
      <w:pPr>
        <w:ind w:firstLine="720"/>
        <w:jc w:val="both"/>
      </w:pPr>
      <w:r w:rsidRPr="004C4327">
        <w:t>1. Valstybės sienos apsaugos tarnybos prie Lietuvos Respublikos vidaus reikalų ministerijos</w:t>
      </w:r>
      <w:r w:rsidR="009F350B" w:rsidRPr="004C4327">
        <w:t xml:space="preserve"> </w:t>
      </w:r>
      <w:r w:rsidR="00800DF5" w:rsidRPr="00C959A0">
        <w:t>202</w:t>
      </w:r>
      <w:r w:rsidR="002C63EA" w:rsidRPr="00C959A0">
        <w:t>6</w:t>
      </w:r>
      <w:r w:rsidR="009F350B" w:rsidRPr="00C959A0">
        <w:t>–202</w:t>
      </w:r>
      <w:r w:rsidR="002C63EA" w:rsidRPr="00C959A0">
        <w:t>8</w:t>
      </w:r>
      <w:r w:rsidRPr="00C959A0">
        <w:t xml:space="preserve"> m</w:t>
      </w:r>
      <w:r w:rsidR="00746C1C" w:rsidRPr="00C959A0">
        <w:t>etų</w:t>
      </w:r>
      <w:r w:rsidRPr="00C959A0">
        <w:t xml:space="preserve"> </w:t>
      </w:r>
      <w:r w:rsidR="001E3B91" w:rsidRPr="00C959A0">
        <w:t xml:space="preserve">korupcijos prevencijos veiksmų </w:t>
      </w:r>
      <w:r w:rsidR="00591CC5" w:rsidRPr="00C959A0">
        <w:t>planas</w:t>
      </w:r>
      <w:r w:rsidRPr="00C959A0">
        <w:t xml:space="preserve"> (toliau – </w:t>
      </w:r>
      <w:r w:rsidR="00780D86" w:rsidRPr="00C959A0">
        <w:t>P</w:t>
      </w:r>
      <w:r w:rsidR="00591CC5" w:rsidRPr="00C959A0">
        <w:t>lanas</w:t>
      </w:r>
      <w:r w:rsidRPr="00C959A0">
        <w:t>) parengta</w:t>
      </w:r>
      <w:r w:rsidR="00591CC5" w:rsidRPr="00C959A0">
        <w:t>s</w:t>
      </w:r>
      <w:r w:rsidRPr="00C959A0">
        <w:t xml:space="preserve"> vadovaujantis Lietuvos Respublikos korupcijos prevencijos įstatymu, </w:t>
      </w:r>
      <w:r w:rsidR="00437C94" w:rsidRPr="00C959A0">
        <w:t>2022–2033 metų nacionalinės darbotvarkės korupcijos prevencijos klausimais įgyvendinimo 2023–2025 metų planu, patvirtintu Lietuvos Respublikos Vyriausybės 2023 m. gegužės 3 d. nutarimu Nr. 324 „Dėl 2022–2033 metų Nacionalinės darbotvarkės korupcijos prevencijos klausimais koordinatoriaus paskyrimo ir 2022–2033 metų Nacionalinės darbotvarkės korupcijos prevencijos klausimais įgyvendinimo 2023–2025 metų plano patvirtinimo“</w:t>
      </w:r>
      <w:r w:rsidRPr="00C959A0">
        <w:t>, Lietuvos Respublikos vidaus reikalų ministerijos</w:t>
      </w:r>
      <w:r w:rsidR="00F95067" w:rsidRPr="00C959A0">
        <w:t xml:space="preserve"> ir jai pavaldžių įstaigų </w:t>
      </w:r>
      <w:r w:rsidR="001C6EF2" w:rsidRPr="00C959A0">
        <w:t>korupcijos prevencijos 202</w:t>
      </w:r>
      <w:r w:rsidR="00C74BB8" w:rsidRPr="00C959A0">
        <w:t>5</w:t>
      </w:r>
      <w:r w:rsidRPr="00C959A0">
        <w:t>–20</w:t>
      </w:r>
      <w:r w:rsidR="00F95067" w:rsidRPr="00C959A0">
        <w:t>2</w:t>
      </w:r>
      <w:r w:rsidR="00C74BB8" w:rsidRPr="00C959A0">
        <w:t>7</w:t>
      </w:r>
      <w:r w:rsidRPr="00C959A0">
        <w:t xml:space="preserve"> metų </w:t>
      </w:r>
      <w:r w:rsidR="001C6EF2" w:rsidRPr="00C959A0">
        <w:t>veiksmų planu, patvirtintu</w:t>
      </w:r>
      <w:r w:rsidRPr="00C959A0">
        <w:t xml:space="preserve"> Lietuvos Respubli</w:t>
      </w:r>
      <w:r w:rsidR="00F95067" w:rsidRPr="00C959A0">
        <w:t>kos vidaus rei</w:t>
      </w:r>
      <w:r w:rsidR="001C6EF2" w:rsidRPr="00C959A0">
        <w:t xml:space="preserve">kalų </w:t>
      </w:r>
      <w:r w:rsidR="001C6EF2">
        <w:t>ministro 202</w:t>
      </w:r>
      <w:r w:rsidR="00C74BB8">
        <w:t>5</w:t>
      </w:r>
      <w:r w:rsidRPr="004C4327">
        <w:t xml:space="preserve"> m. </w:t>
      </w:r>
      <w:r w:rsidR="00C74BB8">
        <w:t>balandžio</w:t>
      </w:r>
      <w:r w:rsidRPr="004C4327">
        <w:t xml:space="preserve"> </w:t>
      </w:r>
      <w:r w:rsidR="001C6EF2">
        <w:t>1</w:t>
      </w:r>
      <w:r w:rsidR="00C74BB8">
        <w:t>8</w:t>
      </w:r>
      <w:r w:rsidR="001C6EF2">
        <w:t xml:space="preserve"> d. įsakymu Nr. 1V-</w:t>
      </w:r>
      <w:r w:rsidR="00C74BB8">
        <w:t>244</w:t>
      </w:r>
      <w:r w:rsidRPr="004C4327">
        <w:t xml:space="preserve"> „Dėl </w:t>
      </w:r>
      <w:r w:rsidR="001C6EF2" w:rsidRPr="001C6EF2">
        <w:t>Lietuvos Respublikos vidaus reikalų ministerijos ir jai pavaldžių įstaigų korupcijos prevencijos 202</w:t>
      </w:r>
      <w:r w:rsidR="00C74BB8">
        <w:t>5</w:t>
      </w:r>
      <w:r w:rsidR="001C6EF2" w:rsidRPr="001C6EF2">
        <w:t>–202</w:t>
      </w:r>
      <w:r w:rsidR="00C74BB8">
        <w:t>7</w:t>
      </w:r>
      <w:r w:rsidR="001C6EF2" w:rsidRPr="001C6EF2">
        <w:t xml:space="preserve"> metų veiksmų </w:t>
      </w:r>
      <w:r w:rsidRPr="004C4327">
        <w:t xml:space="preserve">plano patvirtinimo“, ir atsižvelgiant į </w:t>
      </w:r>
      <w:r w:rsidR="00543E6E" w:rsidRPr="00543E6E">
        <w:t>Korupcijos prevencijos veiksmų planų, jų projektų ir planų įgyven</w:t>
      </w:r>
      <w:r w:rsidR="00543E6E">
        <w:t xml:space="preserve">dinimo vertinimo tvarkos aprašą, </w:t>
      </w:r>
      <w:r w:rsidRPr="004C4327">
        <w:t>patvirtint</w:t>
      </w:r>
      <w:r w:rsidR="00543E6E">
        <w:t>ą</w:t>
      </w:r>
      <w:r w:rsidRPr="004C4327">
        <w:t xml:space="preserve"> Lietuvos Respublikos specialiųjų tyrimų tarnybos </w:t>
      </w:r>
      <w:r w:rsidR="00892ADE" w:rsidRPr="004C4327">
        <w:t xml:space="preserve">(toliau – STT) </w:t>
      </w:r>
      <w:r w:rsidR="00543E6E">
        <w:t>direktoriaus 2021</w:t>
      </w:r>
      <w:r w:rsidRPr="004C4327">
        <w:t xml:space="preserve"> m. </w:t>
      </w:r>
      <w:r w:rsidR="00543E6E">
        <w:t>gruodžio</w:t>
      </w:r>
      <w:r w:rsidRPr="004C4327">
        <w:t xml:space="preserve"> </w:t>
      </w:r>
      <w:r w:rsidR="00543E6E">
        <w:t>28 d. įsakymu Nr. 2-283</w:t>
      </w:r>
      <w:r w:rsidRPr="004C4327">
        <w:t xml:space="preserve"> „Dėl </w:t>
      </w:r>
      <w:r w:rsidR="00543E6E" w:rsidRPr="00543E6E">
        <w:t>Korupcijos prevencijos veiksmų planų, jų projektų ir planų įgyve</w:t>
      </w:r>
      <w:r w:rsidR="00543E6E">
        <w:t>ndinimo vertinimo tvarkos aprašo patvirtinimo“.</w:t>
      </w:r>
    </w:p>
    <w:p w14:paraId="3B0CFF1F" w14:textId="02CBC617" w:rsidR="00591CC5" w:rsidRDefault="00A359EC" w:rsidP="00591CC5">
      <w:pPr>
        <w:ind w:firstLine="720"/>
        <w:jc w:val="both"/>
      </w:pPr>
      <w:r w:rsidRPr="004C4327">
        <w:t xml:space="preserve">2. </w:t>
      </w:r>
      <w:r w:rsidR="00591CC5">
        <w:t xml:space="preserve">Plano tikslas – užtikrinti veiksmingą, kryptingą ir nuoseklią korupcijos prevencijos sistemos </w:t>
      </w:r>
      <w:r w:rsidR="00591CC5" w:rsidRPr="00591CC5">
        <w:t>Va</w:t>
      </w:r>
      <w:r w:rsidR="00591CC5">
        <w:t>lstybės sienos apsaugos tarnyboje</w:t>
      </w:r>
      <w:r w:rsidR="00591CC5" w:rsidRPr="00591CC5">
        <w:t xml:space="preserve"> prie Lietuvos Respublikos vidaus reikalų ministerijos </w:t>
      </w:r>
      <w:r w:rsidR="00591CC5">
        <w:t>(toliau – VSAT) funkcionavimą, tobulin</w:t>
      </w:r>
      <w:r w:rsidR="00EA6D69">
        <w:t>ant</w:t>
      </w:r>
      <w:r w:rsidR="00591CC5">
        <w:t xml:space="preserve"> esamas ir dieg</w:t>
      </w:r>
      <w:r w:rsidR="00EA6D69">
        <w:t>iant</w:t>
      </w:r>
      <w:r w:rsidR="00591CC5">
        <w:t xml:space="preserve"> naujas korupcijos prevencijos priemones</w:t>
      </w:r>
      <w:r w:rsidR="00EA6D69">
        <w:t xml:space="preserve"> kurti korupcijai atsparią aplinką VSAT. </w:t>
      </w:r>
    </w:p>
    <w:p w14:paraId="61D0DC51" w14:textId="1B06DDB5" w:rsidR="00437C94" w:rsidRDefault="00591CC5" w:rsidP="009901F8">
      <w:pPr>
        <w:ind w:firstLine="720"/>
        <w:jc w:val="both"/>
      </w:pPr>
      <w:r>
        <w:t xml:space="preserve">3. Plane vartojamos sąvokos </w:t>
      </w:r>
      <w:r w:rsidR="006447BA" w:rsidRPr="006447BA">
        <w:t>suprantamos taip, kaip jos apibrėžto</w:t>
      </w:r>
      <w:r w:rsidR="006447BA">
        <w:t>s</w:t>
      </w:r>
      <w:r w:rsidR="00A359EC" w:rsidRPr="004C4327">
        <w:t xml:space="preserve"> Lietuvos Respublikos korupcijos prevencijos įstatyme</w:t>
      </w:r>
      <w:r w:rsidR="00D01F32">
        <w:t xml:space="preserve"> (toliau – LR KPĮ)</w:t>
      </w:r>
      <w:r w:rsidR="00437C94">
        <w:t xml:space="preserve">, </w:t>
      </w:r>
      <w:r w:rsidR="00437C94" w:rsidRPr="00BB779A">
        <w:t>Lietuvos Respublikos viešųjų ir privačių interesų derinimo įstatyme ir kituose teisės aktuose</w:t>
      </w:r>
      <w:r w:rsidR="00437C94">
        <w:t>.</w:t>
      </w:r>
    </w:p>
    <w:p w14:paraId="2F6303A4" w14:textId="77777777" w:rsidR="00A359EC" w:rsidRPr="004C4327" w:rsidRDefault="00A359EC" w:rsidP="009901F8">
      <w:pPr>
        <w:ind w:firstLine="720"/>
        <w:jc w:val="center"/>
        <w:rPr>
          <w:b/>
        </w:rPr>
      </w:pPr>
    </w:p>
    <w:p w14:paraId="048F8060" w14:textId="77777777" w:rsidR="00A359EC" w:rsidRPr="004C4327" w:rsidRDefault="00A359EC" w:rsidP="00480BC1">
      <w:pPr>
        <w:jc w:val="center"/>
        <w:rPr>
          <w:b/>
        </w:rPr>
      </w:pPr>
      <w:r w:rsidRPr="004C4327">
        <w:rPr>
          <w:b/>
        </w:rPr>
        <w:t>II SKYRIUS</w:t>
      </w:r>
    </w:p>
    <w:p w14:paraId="103C9588" w14:textId="3BDA655B" w:rsidR="00A359EC" w:rsidRDefault="00591CC5" w:rsidP="00480BC1">
      <w:pPr>
        <w:jc w:val="center"/>
        <w:rPr>
          <w:b/>
        </w:rPr>
      </w:pPr>
      <w:r w:rsidRPr="00591CC5">
        <w:rPr>
          <w:b/>
        </w:rPr>
        <w:t>APLINKOS IR KORUPCIJOS RIZIKOS VEIKSNIŲ ANALIZĖ</w:t>
      </w:r>
    </w:p>
    <w:p w14:paraId="7F412DC9" w14:textId="77777777" w:rsidR="00A359EC" w:rsidRDefault="00A359EC" w:rsidP="00196361">
      <w:pPr>
        <w:jc w:val="both"/>
        <w:rPr>
          <w:b/>
        </w:rPr>
      </w:pPr>
    </w:p>
    <w:p w14:paraId="73032B40" w14:textId="0B3B5D0F" w:rsidR="00196361" w:rsidRPr="00196361" w:rsidRDefault="00196361" w:rsidP="00196361">
      <w:pPr>
        <w:jc w:val="center"/>
        <w:rPr>
          <w:b/>
        </w:rPr>
      </w:pPr>
      <w:r w:rsidRPr="00196361">
        <w:rPr>
          <w:b/>
        </w:rPr>
        <w:t xml:space="preserve">KORUPCIJOS PREVENCIJOS </w:t>
      </w:r>
      <w:r>
        <w:rPr>
          <w:b/>
        </w:rPr>
        <w:t>VSAT</w:t>
      </w:r>
      <w:r w:rsidRPr="00196361">
        <w:rPr>
          <w:b/>
        </w:rPr>
        <w:t xml:space="preserve"> 202</w:t>
      </w:r>
      <w:r>
        <w:rPr>
          <w:b/>
        </w:rPr>
        <w:t>3</w:t>
      </w:r>
      <w:r w:rsidRPr="00196361">
        <w:rPr>
          <w:b/>
        </w:rPr>
        <w:t>–202</w:t>
      </w:r>
      <w:r>
        <w:rPr>
          <w:b/>
        </w:rPr>
        <w:t>5</w:t>
      </w:r>
      <w:r w:rsidRPr="00196361">
        <w:rPr>
          <w:b/>
        </w:rPr>
        <w:t xml:space="preserve"> METŲ VEIKSMŲ PLANO</w:t>
      </w:r>
    </w:p>
    <w:p w14:paraId="1ED98871" w14:textId="5B9F2897" w:rsidR="00196361" w:rsidRDefault="00196361" w:rsidP="00196361">
      <w:pPr>
        <w:jc w:val="center"/>
        <w:rPr>
          <w:b/>
        </w:rPr>
      </w:pPr>
      <w:r w:rsidRPr="00196361">
        <w:rPr>
          <w:b/>
        </w:rPr>
        <w:t>ĮGYVENDINIMO REZULTATAI</w:t>
      </w:r>
    </w:p>
    <w:p w14:paraId="26BCDC5A" w14:textId="77777777" w:rsidR="00196361" w:rsidRPr="004C4327" w:rsidRDefault="00196361" w:rsidP="00196361">
      <w:pPr>
        <w:jc w:val="center"/>
      </w:pPr>
    </w:p>
    <w:p w14:paraId="42E292FC" w14:textId="2D4465E7" w:rsidR="00591CC5" w:rsidRDefault="00A359EC" w:rsidP="00591CC5">
      <w:pPr>
        <w:ind w:firstLine="720"/>
        <w:jc w:val="both"/>
      </w:pPr>
      <w:r w:rsidRPr="004C4327">
        <w:t xml:space="preserve">4. </w:t>
      </w:r>
      <w:r w:rsidR="00591CC5">
        <w:t xml:space="preserve">Iki </w:t>
      </w:r>
      <w:r w:rsidR="00780D86">
        <w:t>P</w:t>
      </w:r>
      <w:r w:rsidR="00591CC5">
        <w:t>lano patvirtinimo VSAT</w:t>
      </w:r>
      <w:r w:rsidR="007A110F">
        <w:t xml:space="preserve"> vykdė </w:t>
      </w:r>
      <w:r w:rsidR="00315BDF" w:rsidRPr="00315BDF">
        <w:t xml:space="preserve">Valstybės sienos apsaugos tarnybos prie Lietuvos </w:t>
      </w:r>
      <w:r w:rsidR="00315BDF" w:rsidRPr="00033700">
        <w:t>Respublikos vidaus reikalų ministerijos</w:t>
      </w:r>
      <w:r w:rsidR="0003720A" w:rsidRPr="00033700">
        <w:t xml:space="preserve"> </w:t>
      </w:r>
      <w:r w:rsidR="00C959A0" w:rsidRPr="00033700">
        <w:t>2023–2025 metų korupcijos prevencijos veiksmų</w:t>
      </w:r>
      <w:r w:rsidR="00591CC5" w:rsidRPr="00033700">
        <w:t xml:space="preserve"> planą, </w:t>
      </w:r>
      <w:r w:rsidR="00591CC5">
        <w:t>patvirtint</w:t>
      </w:r>
      <w:r w:rsidR="00C959A0">
        <w:t>ą</w:t>
      </w:r>
      <w:r w:rsidR="00591CC5">
        <w:t xml:space="preserve"> </w:t>
      </w:r>
      <w:r w:rsidR="0003720A">
        <w:t>VSAT vado 202</w:t>
      </w:r>
      <w:r w:rsidR="00C959A0">
        <w:t>3</w:t>
      </w:r>
      <w:r w:rsidR="00591CC5">
        <w:t xml:space="preserve"> m.</w:t>
      </w:r>
      <w:r w:rsidR="007A110F">
        <w:t xml:space="preserve"> </w:t>
      </w:r>
      <w:r w:rsidR="00C959A0">
        <w:t>vasario</w:t>
      </w:r>
      <w:r w:rsidR="00591CC5">
        <w:t xml:space="preserve"> </w:t>
      </w:r>
      <w:r w:rsidR="0003720A">
        <w:t>1</w:t>
      </w:r>
      <w:r w:rsidR="00C959A0">
        <w:t>4</w:t>
      </w:r>
      <w:r w:rsidR="00591CC5">
        <w:t xml:space="preserve"> d. įsakymu Nr. </w:t>
      </w:r>
      <w:r w:rsidR="00C959A0">
        <w:t>K-436</w:t>
      </w:r>
      <w:r w:rsidR="00591CC5">
        <w:t xml:space="preserve"> „Dėl </w:t>
      </w:r>
      <w:r w:rsidR="00315BDF" w:rsidRPr="00315BDF">
        <w:t xml:space="preserve">Valstybės sienos apsaugos tarnybos prie Lietuvos Respublikos vidaus reikalų ministerijos </w:t>
      </w:r>
      <w:r w:rsidR="00C959A0">
        <w:t xml:space="preserve">2023–2025 metų korupcijos prevencijos veiksmų </w:t>
      </w:r>
      <w:r w:rsidR="00591CC5">
        <w:t>plano patvirtinimo“</w:t>
      </w:r>
      <w:r w:rsidR="00F65EE8" w:rsidRPr="00F65EE8">
        <w:t xml:space="preserve"> (toliau – 202</w:t>
      </w:r>
      <w:r w:rsidR="00F65EE8">
        <w:t>3</w:t>
      </w:r>
      <w:r w:rsidR="00F65EE8" w:rsidRPr="00F65EE8">
        <w:t>–202</w:t>
      </w:r>
      <w:r w:rsidR="00F65EE8">
        <w:t>5</w:t>
      </w:r>
      <w:r w:rsidR="00F65EE8" w:rsidRPr="00F65EE8">
        <w:t xml:space="preserve"> metų veiksmų planas)</w:t>
      </w:r>
      <w:r w:rsidR="00591CC5">
        <w:t>.</w:t>
      </w:r>
    </w:p>
    <w:p w14:paraId="0F920558" w14:textId="41A0F1FE" w:rsidR="00E34FE1" w:rsidRDefault="00B7034E" w:rsidP="00591CC5">
      <w:pPr>
        <w:ind w:firstLine="720"/>
        <w:jc w:val="both"/>
      </w:pPr>
      <w:r>
        <w:t>5. Už konkrečios 202</w:t>
      </w:r>
      <w:r w:rsidR="00F65EE8">
        <w:t>3</w:t>
      </w:r>
      <w:r w:rsidR="00591CC5">
        <w:t>–202</w:t>
      </w:r>
      <w:r w:rsidR="00F65EE8">
        <w:t>5</w:t>
      </w:r>
      <w:r w:rsidR="00591CC5">
        <w:t xml:space="preserve"> metų </w:t>
      </w:r>
      <w:r w:rsidR="00F65EE8">
        <w:t>v</w:t>
      </w:r>
      <w:r w:rsidR="00F65EE8" w:rsidRPr="00F65EE8">
        <w:t>eiksmų plane numatytos priemonės įgyvendinimo organizavimą atsakingas</w:t>
      </w:r>
      <w:r w:rsidR="00591CC5">
        <w:t xml:space="preserve"> </w:t>
      </w:r>
      <w:r>
        <w:t>VSAT</w:t>
      </w:r>
      <w:r w:rsidR="00591CC5">
        <w:t xml:space="preserve"> padalinys </w:t>
      </w:r>
      <w:r w:rsidR="00F3220A">
        <w:t>buvo įpareigotas</w:t>
      </w:r>
      <w:r w:rsidR="00591CC5">
        <w:t xml:space="preserve"> reguliariai </w:t>
      </w:r>
      <w:r w:rsidR="00F3220A">
        <w:t>vykdyti jam</w:t>
      </w:r>
      <w:r w:rsidR="00591CC5">
        <w:t xml:space="preserve"> priskirtų priemonių įgyvendinimą, o apie</w:t>
      </w:r>
      <w:r>
        <w:t xml:space="preserve"> </w:t>
      </w:r>
      <w:r w:rsidR="00591CC5">
        <w:t xml:space="preserve">jų eigą ir pasiektus rezultatus informaciją kas pusę metų teikti </w:t>
      </w:r>
      <w:r w:rsidR="00F3220A">
        <w:t>VSAT Imuniteto valdybai</w:t>
      </w:r>
      <w:r w:rsidR="00E34FE1">
        <w:t>.</w:t>
      </w:r>
    </w:p>
    <w:p w14:paraId="0AF1D792" w14:textId="40794E4D" w:rsidR="00E34FE1" w:rsidRDefault="00F3220A" w:rsidP="00E34FE1">
      <w:pPr>
        <w:ind w:firstLine="720"/>
        <w:jc w:val="both"/>
      </w:pPr>
      <w:r>
        <w:lastRenderedPageBreak/>
        <w:t xml:space="preserve">6. </w:t>
      </w:r>
      <w:r w:rsidR="00E34FE1">
        <w:t>VSAT Imuniteto valdyba rengė pusmetines ir metines 2023–2025 metų veiksmų plane numatytų priemonių įgyvendinimo ataskaitas, kurias teikė VSAT vadui.</w:t>
      </w:r>
    </w:p>
    <w:p w14:paraId="446F2774" w14:textId="56706B33" w:rsidR="00591CC5" w:rsidRDefault="00F3220A" w:rsidP="00397BEE">
      <w:pPr>
        <w:ind w:firstLine="720"/>
        <w:jc w:val="both"/>
      </w:pPr>
      <w:r>
        <w:t>7. Įgyvendinant 202</w:t>
      </w:r>
      <w:r w:rsidR="00F65EE8">
        <w:t>3</w:t>
      </w:r>
      <w:r w:rsidR="00591CC5">
        <w:t>–202</w:t>
      </w:r>
      <w:r w:rsidR="00F65EE8">
        <w:t>5</w:t>
      </w:r>
      <w:r>
        <w:t xml:space="preserve"> metų </w:t>
      </w:r>
      <w:r w:rsidR="00F65EE8" w:rsidRPr="00F65EE8">
        <w:t>veiksmų plan</w:t>
      </w:r>
      <w:r w:rsidR="00F65EE8">
        <w:t>ą</w:t>
      </w:r>
      <w:r>
        <w:t xml:space="preserve">, </w:t>
      </w:r>
      <w:r w:rsidR="0085508E" w:rsidRPr="0085508E">
        <w:t xml:space="preserve">buvo iškeltas pagrindinis tikslas – </w:t>
      </w:r>
      <w:r w:rsidR="00033700" w:rsidRPr="00E34FE1">
        <w:rPr>
          <w:i/>
          <w:iCs/>
        </w:rPr>
        <w:t>kurti korupcijai atsparią aplinką VSAT</w:t>
      </w:r>
      <w:r w:rsidR="00033700" w:rsidRPr="00033700">
        <w:t xml:space="preserve"> </w:t>
      </w:r>
      <w:r w:rsidR="0085508E" w:rsidRPr="0085508E">
        <w:t xml:space="preserve">ir taip didinti veiklos viešumą ir atvirumą, vykdomų procedūrų skaidrumą ir joje dirbančių darbuotojų atsparumą korupcijai. </w:t>
      </w:r>
      <w:r w:rsidR="00E34FE1">
        <w:t xml:space="preserve">Šiam tikslui pasiekti 2023–2025 metų veiksmų plane buvo numatytos 39 korupcijos prevencijos priemonės </w:t>
      </w:r>
      <w:r w:rsidR="0020252A">
        <w:t xml:space="preserve">ir visos </w:t>
      </w:r>
      <w:r w:rsidR="0002145D">
        <w:t>jos</w:t>
      </w:r>
      <w:r w:rsidR="00591CC5" w:rsidRPr="0020252A">
        <w:t xml:space="preserve"> </w:t>
      </w:r>
      <w:r w:rsidR="00591CC5" w:rsidRPr="00B06CF8">
        <w:t>įgyvendintos (</w:t>
      </w:r>
      <w:r w:rsidR="0020252A" w:rsidRPr="00B06CF8">
        <w:t>100 proc.)</w:t>
      </w:r>
      <w:r w:rsidR="00591CC5" w:rsidRPr="00B06CF8">
        <w:t>.</w:t>
      </w:r>
      <w:r w:rsidR="0085508E" w:rsidRPr="00B06CF8">
        <w:t xml:space="preserve"> </w:t>
      </w:r>
    </w:p>
    <w:p w14:paraId="455F8679" w14:textId="0E7D7AD2" w:rsidR="00E34FE1" w:rsidRDefault="00E34FE1" w:rsidP="00E34FE1">
      <w:pPr>
        <w:ind w:firstLine="720"/>
        <w:jc w:val="both"/>
      </w:pPr>
      <w:r>
        <w:t>8. Atsižvelgiant į 2023–2025 metų veiksmų plano įgyvendinimo ataskaitose pateiktus duomenis, darytina išvada, kad 2023–2025 metų veiksmų planas buvo vykdomas sklandžiai. Laiku ir pagal nustatytus priemonių kriterijus buvo įgyvendinamos numatytos priemonės.</w:t>
      </w:r>
    </w:p>
    <w:p w14:paraId="6921AC90" w14:textId="3B85EC62" w:rsidR="00E34FE1" w:rsidRDefault="00E34FE1" w:rsidP="00E34FE1">
      <w:pPr>
        <w:ind w:firstLine="720"/>
        <w:jc w:val="both"/>
      </w:pPr>
      <w:r>
        <w:t xml:space="preserve">9. 2023–2025 metų veiksmų plane apibrėžtam tikslui pasiekti buvo iškelti šie </w:t>
      </w:r>
      <w:r w:rsidR="001A4CE6">
        <w:t xml:space="preserve">3 </w:t>
      </w:r>
      <w:r>
        <w:t>uždaviniai:</w:t>
      </w:r>
    </w:p>
    <w:p w14:paraId="0D6F5052" w14:textId="5D565488" w:rsidR="00F445E7" w:rsidRDefault="00F445E7" w:rsidP="00CD0BE6">
      <w:pPr>
        <w:tabs>
          <w:tab w:val="left" w:pos="1240"/>
        </w:tabs>
        <w:ind w:firstLine="720"/>
        <w:jc w:val="both"/>
      </w:pPr>
      <w:r w:rsidRPr="00F445E7">
        <w:t xml:space="preserve">1 uždavinys – </w:t>
      </w:r>
      <w:r w:rsidR="008D103F">
        <w:t>u</w:t>
      </w:r>
      <w:r w:rsidRPr="00F445E7">
        <w:t>žtikrinti Lietuvos Respublikos korupcijos prevencijos įstatymo ir Lietuvos Respublikos viešųjų ir privačių interesų derinimo įstatymo nuostatų laikymąsi VSAT</w:t>
      </w:r>
      <w:r w:rsidR="001A4CE6">
        <w:t>;</w:t>
      </w:r>
    </w:p>
    <w:p w14:paraId="2E41A482" w14:textId="53F5CC22" w:rsidR="00F445E7" w:rsidRDefault="001A4CE6" w:rsidP="00CD0BE6">
      <w:pPr>
        <w:tabs>
          <w:tab w:val="left" w:pos="1240"/>
        </w:tabs>
        <w:ind w:firstLine="720"/>
        <w:jc w:val="both"/>
      </w:pPr>
      <w:r>
        <w:t>2</w:t>
      </w:r>
      <w:r w:rsidR="00F445E7" w:rsidRPr="00F445E7">
        <w:t xml:space="preserve"> uždavinys – </w:t>
      </w:r>
      <w:r w:rsidR="008D103F">
        <w:t>š</w:t>
      </w:r>
      <w:r w:rsidR="00F445E7" w:rsidRPr="00F445E7">
        <w:t xml:space="preserve">alinti korupcijos rizikos veiksnius, išaiškintus atliekant korupcijos pasireiškimo tikimybės nustatymą, tarnybinius patikrinimus ir įgyvendinant išvadose dėl korupcijos rizikos analizės pateiktas korupcijos prevencijos priemones </w:t>
      </w:r>
      <w:r w:rsidR="00F445E7">
        <w:t>VSAT</w:t>
      </w:r>
      <w:r w:rsidR="00F445E7" w:rsidRPr="00F445E7">
        <w:t xml:space="preserve"> veiklos srityse</w:t>
      </w:r>
      <w:r>
        <w:t>;</w:t>
      </w:r>
    </w:p>
    <w:p w14:paraId="70BE857E" w14:textId="17A50F51" w:rsidR="00F445E7" w:rsidRDefault="00F445E7" w:rsidP="00CD0BE6">
      <w:pPr>
        <w:tabs>
          <w:tab w:val="left" w:pos="1240"/>
        </w:tabs>
        <w:ind w:firstLine="720"/>
        <w:jc w:val="both"/>
      </w:pPr>
      <w:r>
        <w:t>3</w:t>
      </w:r>
      <w:r w:rsidRPr="00F445E7">
        <w:t xml:space="preserve"> uždavinys – </w:t>
      </w:r>
      <w:r w:rsidR="008D103F">
        <w:t>d</w:t>
      </w:r>
      <w:r w:rsidRPr="00F445E7">
        <w:t xml:space="preserve">idinti </w:t>
      </w:r>
      <w:r>
        <w:t>VSAT</w:t>
      </w:r>
      <w:r w:rsidRPr="00F445E7">
        <w:t xml:space="preserve"> statutinių valstybės tarnautojų, karjeros valstybės tarnautojų ir darbuotojų, dirbančių pagal darbo sutartį, antikorupcinį sąmoningumą, kurti korupcijai atsparią aplinką. </w:t>
      </w:r>
    </w:p>
    <w:p w14:paraId="05A1D943" w14:textId="31CD59C5" w:rsidR="001A4CE6" w:rsidRDefault="001A4CE6" w:rsidP="00CD0BE6">
      <w:pPr>
        <w:tabs>
          <w:tab w:val="left" w:pos="1240"/>
        </w:tabs>
        <w:ind w:firstLine="720"/>
        <w:jc w:val="both"/>
      </w:pPr>
      <w:r>
        <w:t xml:space="preserve">10. </w:t>
      </w:r>
      <w:r w:rsidRPr="001A4CE6">
        <w:t>Siekiant gebėti išmatuoti ne tik nustatytų priemonių įgyvendinimą, bet ir jų veiksmingumą, 202</w:t>
      </w:r>
      <w:r>
        <w:t>3</w:t>
      </w:r>
      <w:r w:rsidRPr="001A4CE6">
        <w:t>–202</w:t>
      </w:r>
      <w:r>
        <w:t>5</w:t>
      </w:r>
      <w:r w:rsidRPr="001A4CE6">
        <w:t xml:space="preserve"> metų veiksmų plane įvardyti kiekvienos priemonės veiksmai, kurie turi būti atlikti, laukiami rezultatai, kuri</w:t>
      </w:r>
      <w:r w:rsidR="00F337DA">
        <w:t>uos</w:t>
      </w:r>
      <w:r w:rsidRPr="001A4CE6">
        <w:t xml:space="preserve"> norima pasiekti kiekviena priemone, ir konkretūs, pamatuojami laukiamo rezultato kriterijai, kurie leistų įvertinti, ar įgyvendinus nustatytą priemonę pasiekiamas norimas rezultatas.</w:t>
      </w:r>
    </w:p>
    <w:p w14:paraId="3A7A700D" w14:textId="3CDDF63D" w:rsidR="007F5595" w:rsidRDefault="007F5595" w:rsidP="007F5595">
      <w:pPr>
        <w:tabs>
          <w:tab w:val="left" w:pos="1240"/>
        </w:tabs>
        <w:ind w:firstLine="720"/>
        <w:jc w:val="both"/>
      </w:pPr>
      <w:r>
        <w:t>11. Apibendrinus 202</w:t>
      </w:r>
      <w:r w:rsidR="00EA1786">
        <w:t>3</w:t>
      </w:r>
      <w:r>
        <w:t>–202</w:t>
      </w:r>
      <w:r w:rsidR="00EA1786">
        <w:t>5</w:t>
      </w:r>
      <w:r>
        <w:t xml:space="preserve"> metų veiksmų plano įgyvendinimo rezultatus, konstatuotina: </w:t>
      </w:r>
    </w:p>
    <w:p w14:paraId="11B95897" w14:textId="4B3EE624" w:rsidR="007F5595" w:rsidRDefault="007F5595" w:rsidP="007F5595">
      <w:pPr>
        <w:tabs>
          <w:tab w:val="left" w:pos="1240"/>
        </w:tabs>
        <w:ind w:firstLine="720"/>
        <w:jc w:val="both"/>
      </w:pPr>
      <w:r>
        <w:t>2023–2025 metų veiksmų plano 1 uždaviniui „</w:t>
      </w:r>
      <w:r w:rsidRPr="00E00772">
        <w:rPr>
          <w:i/>
          <w:iCs/>
        </w:rPr>
        <w:t>Užtikrinti Lietuvos Respublikos korupcijos prevencijos įstatymo ir Lietuvos Respublikos viešųjų ir privačių interesų derinimo įstatymo nuostatų laikymąsi VSAT“</w:t>
      </w:r>
      <w:r>
        <w:t xml:space="preserve"> įgyvendinti buvo nustatytos 5 priemonės. Visos 5 priemonės įvykdytos:</w:t>
      </w:r>
    </w:p>
    <w:p w14:paraId="7B0C71F9" w14:textId="4CF3380E" w:rsidR="003D5153" w:rsidRDefault="003D5153" w:rsidP="003D5153">
      <w:pPr>
        <w:tabs>
          <w:tab w:val="left" w:pos="1240"/>
        </w:tabs>
        <w:ind w:firstLine="720"/>
        <w:jc w:val="both"/>
      </w:pPr>
      <w:r>
        <w:t>Nuolat buvo kreipiamasi</w:t>
      </w:r>
      <w:r w:rsidRPr="007E00EE">
        <w:t xml:space="preserve"> į </w:t>
      </w:r>
      <w:r>
        <w:t>STT</w:t>
      </w:r>
      <w:r w:rsidRPr="007E00EE">
        <w:t xml:space="preserve"> dėl</w:t>
      </w:r>
      <w:r>
        <w:t xml:space="preserve"> </w:t>
      </w:r>
      <w:r w:rsidRPr="00744D5B">
        <w:t>visų asmenų</w:t>
      </w:r>
      <w:r>
        <w:t xml:space="preserve"> (2023 m. – 50; 2024 m. – 30 ir 2025 m. – 75</w:t>
      </w:r>
      <w:r w:rsidRPr="006E33BB">
        <w:t>)</w:t>
      </w:r>
      <w:r w:rsidRPr="00744D5B">
        <w:t xml:space="preserve">, pretenduojančių į pareigybes, </w:t>
      </w:r>
      <w:r>
        <w:t>į kurias</w:t>
      </w:r>
      <w:r w:rsidRPr="00744D5B">
        <w:t xml:space="preserve"> skiriant pateikiamas rašytinis prašymas STT</w:t>
      </w:r>
      <w:r>
        <w:t>, tuo tikslu užtikrinant</w:t>
      </w:r>
      <w:r w:rsidRPr="00744D5B">
        <w:t>, kad VSAT padaliniuose dirbtų tik atitinkamus reikalavimus atitinkantys asmenys</w:t>
      </w:r>
      <w:r>
        <w:t>. Pažymėtina, kad VSAT ypatingas dėmesys skiriamas personalo patikimumo užtikrinimui, siekiama, kad VSAT dirbtų tik nepriekaištingos reputacijos pareigūnai, karjeros valstybės tarnautojai ir darbuotojai, dirbantys pagal darbo sutartį</w:t>
      </w:r>
      <w:r w:rsidR="00F138F9">
        <w:t xml:space="preserve"> </w:t>
      </w:r>
      <w:r w:rsidR="00F138F9" w:rsidRPr="00F138F9">
        <w:t>(toliau visi kartu – darbuotojai)</w:t>
      </w:r>
      <w:r>
        <w:t>, todėl nuolat buvo vykdomi darbuotojų patikrinimai.</w:t>
      </w:r>
    </w:p>
    <w:p w14:paraId="1FA59661" w14:textId="1EACE55F" w:rsidR="007F5595" w:rsidRDefault="003D5153" w:rsidP="003D5153">
      <w:pPr>
        <w:tabs>
          <w:tab w:val="left" w:pos="1240"/>
        </w:tabs>
        <w:ind w:firstLine="720"/>
        <w:jc w:val="both"/>
      </w:pPr>
      <w:r>
        <w:t>Nepertraukiamai buvo vykdoma privačių interesų deklaracijose pateiktų duomenų</w:t>
      </w:r>
      <w:r w:rsidR="005D2F9F">
        <w:t xml:space="preserve"> </w:t>
      </w:r>
      <w:r>
        <w:t>kontrolė (202</w:t>
      </w:r>
      <w:r w:rsidR="005D2F9F">
        <w:t>3</w:t>
      </w:r>
      <w:r>
        <w:t xml:space="preserve"> m. – </w:t>
      </w:r>
      <w:r w:rsidR="005D2F9F">
        <w:t>1163</w:t>
      </w:r>
      <w:r>
        <w:t>, 202</w:t>
      </w:r>
      <w:r w:rsidR="005D2F9F">
        <w:t>4</w:t>
      </w:r>
      <w:r>
        <w:t xml:space="preserve"> m. – </w:t>
      </w:r>
      <w:r w:rsidR="005D2F9F">
        <w:t>1393</w:t>
      </w:r>
      <w:r>
        <w:t>, 202</w:t>
      </w:r>
      <w:r w:rsidR="005D2F9F">
        <w:t>5</w:t>
      </w:r>
      <w:r>
        <w:t xml:space="preserve"> m. – </w:t>
      </w:r>
      <w:r w:rsidR="005D2F9F">
        <w:t>2539</w:t>
      </w:r>
      <w:r>
        <w:t>). Ataskaitiniu laikotarpiu vykdant</w:t>
      </w:r>
      <w:r w:rsidR="005D2F9F">
        <w:t xml:space="preserve"> </w:t>
      </w:r>
      <w:r>
        <w:t>privačių interesų deklaravimo proceso kontrolę ir atliekant privačių interesų deklaracijų peržiūras,</w:t>
      </w:r>
      <w:r w:rsidR="005D2F9F">
        <w:t xml:space="preserve"> </w:t>
      </w:r>
      <w:r>
        <w:t xml:space="preserve">konkrečiais atvejais nustačius </w:t>
      </w:r>
      <w:r w:rsidR="005D2F9F">
        <w:t>VSAT</w:t>
      </w:r>
      <w:r>
        <w:t xml:space="preserve"> darbuotojų deklaravimo, deklaracijų užpildymo ar kitus</w:t>
      </w:r>
      <w:r w:rsidR="005D2F9F">
        <w:t xml:space="preserve"> </w:t>
      </w:r>
      <w:r>
        <w:t>teisės aktų nuostatų laikymosi trūkumus, buvo imamasi prevencinių priemonių ir konkretūs</w:t>
      </w:r>
      <w:r w:rsidR="005D2F9F">
        <w:t xml:space="preserve"> VSAT</w:t>
      </w:r>
      <w:r>
        <w:t xml:space="preserve"> darbuotojai buvo asmeniškai informuojami apie nustatytus trūkumus, suteikiant galimybę</w:t>
      </w:r>
      <w:r w:rsidR="005D2F9F">
        <w:t xml:space="preserve"> </w:t>
      </w:r>
      <w:r>
        <w:t>jiems patiems trūkumus pašalinti iki nustatyto termino, neinicijuojant atitinkamų tyrimų dėl galimų</w:t>
      </w:r>
      <w:r w:rsidR="005D2F9F">
        <w:t xml:space="preserve"> </w:t>
      </w:r>
      <w:r>
        <w:t>teisės aktų pažeidimų.</w:t>
      </w:r>
    </w:p>
    <w:p w14:paraId="6B211F85" w14:textId="32495D89" w:rsidR="005D2F9F" w:rsidRDefault="005D2F9F" w:rsidP="00CD0BE6">
      <w:pPr>
        <w:tabs>
          <w:tab w:val="left" w:pos="1240"/>
        </w:tabs>
        <w:ind w:firstLine="720"/>
        <w:jc w:val="both"/>
      </w:pPr>
      <w:r w:rsidRPr="005D2F9F">
        <w:t xml:space="preserve">Dėl </w:t>
      </w:r>
      <w:r w:rsidR="008D103F" w:rsidRPr="006E33BB">
        <w:t xml:space="preserve">Lietuvos Respublikos viešųjų ir privačių interesų derinimo įstatymo </w:t>
      </w:r>
      <w:r w:rsidR="008D103F">
        <w:t xml:space="preserve">(toliau – </w:t>
      </w:r>
      <w:r w:rsidR="008D103F" w:rsidRPr="004A0F61">
        <w:rPr>
          <w:spacing w:val="-4"/>
        </w:rPr>
        <w:t>VPIDĮ</w:t>
      </w:r>
      <w:r w:rsidR="008D103F">
        <w:rPr>
          <w:spacing w:val="-4"/>
        </w:rPr>
        <w:t>)</w:t>
      </w:r>
      <w:r w:rsidRPr="005D2F9F">
        <w:t xml:space="preserve"> nuostatų taikymo tarnautojams buvo parengtos ir pateiktos rašytinės rekomendacijos (2023 m. – 3; 2024 m. – 3 ir 2025 m. – 7), kurių darbuotojai turi </w:t>
      </w:r>
      <w:r w:rsidR="00F337DA">
        <w:t>laikytis</w:t>
      </w:r>
      <w:r w:rsidRPr="005D2F9F">
        <w:t>, kad išvengtų viešųjų ir privačių interesų konflikto.</w:t>
      </w:r>
    </w:p>
    <w:p w14:paraId="459BF206" w14:textId="727FC16C" w:rsidR="005D2F9F" w:rsidRDefault="00014EF1" w:rsidP="00CD0BE6">
      <w:pPr>
        <w:tabs>
          <w:tab w:val="left" w:pos="1240"/>
        </w:tabs>
        <w:ind w:firstLine="720"/>
        <w:jc w:val="both"/>
      </w:pPr>
      <w:r w:rsidRPr="00014EF1">
        <w:t>Buvo nuolat kaupiami duomenys apie VSAT darbuotojų turimus giminystės ryšius bei sutikrinami su pateiktomis privačių interesų deklaracijomis. Atlikta surinktos informacijos apie VSAT struktūriniuose padaliniuose dirbančius artimus asmenis analizė, įvertintos galimos rizikos, susijusios su sprendimų rengimu, svarstymu ir priėmimu dėl dirbančių artimų asmenų. Išanalizavus VSAT darbuotojų turimus tarpusavio giminystės ryšius, pavaldumo santykių, dėl kurių galėtų kilti neišvengiami interesų konfliktai, nenustatyta.</w:t>
      </w:r>
    </w:p>
    <w:p w14:paraId="3EF8BC97" w14:textId="439612B5" w:rsidR="00014EF1" w:rsidRDefault="00014EF1" w:rsidP="00CD0BE6">
      <w:pPr>
        <w:tabs>
          <w:tab w:val="left" w:pos="1240"/>
        </w:tabs>
        <w:ind w:firstLine="720"/>
        <w:jc w:val="both"/>
      </w:pPr>
      <w:r>
        <w:lastRenderedPageBreak/>
        <w:t>Nuolat buvo peržiūrim</w:t>
      </w:r>
      <w:r w:rsidR="008D103F">
        <w:t>i</w:t>
      </w:r>
      <w:r w:rsidRPr="00014EF1">
        <w:t xml:space="preserve"> ir, esant poreikiui, tobulin</w:t>
      </w:r>
      <w:r>
        <w:t>ami</w:t>
      </w:r>
      <w:r w:rsidRPr="00014EF1">
        <w:t xml:space="preserve"> VSAT vidini</w:t>
      </w:r>
      <w:r>
        <w:t>ai</w:t>
      </w:r>
      <w:r w:rsidRPr="00014EF1">
        <w:t xml:space="preserve"> teisės akt</w:t>
      </w:r>
      <w:r>
        <w:t>ai</w:t>
      </w:r>
      <w:r w:rsidRPr="00014EF1">
        <w:t>, reglamentuojan</w:t>
      </w:r>
      <w:r>
        <w:t>tys</w:t>
      </w:r>
      <w:r w:rsidRPr="00014EF1">
        <w:t xml:space="preserve"> korupcijos prevencijos priemonių vykdymą, pagal LR </w:t>
      </w:r>
      <w:r w:rsidR="00D01F32">
        <w:t>KPĮ</w:t>
      </w:r>
      <w:r w:rsidRPr="00014EF1">
        <w:t>, LR viešųjų ir privačių interesų derinimo įstatymo, LR lobistinės veiklos įstatymo bei STT ir VTEK priimtų rekomendacijų bei kitų teisės aktų pakeitimus.</w:t>
      </w:r>
    </w:p>
    <w:p w14:paraId="1EA143DC" w14:textId="220D57DE" w:rsidR="00014EF1" w:rsidRDefault="00014EF1" w:rsidP="00014EF1">
      <w:pPr>
        <w:tabs>
          <w:tab w:val="left" w:pos="1240"/>
        </w:tabs>
        <w:ind w:firstLine="720"/>
        <w:jc w:val="both"/>
      </w:pPr>
      <w:r>
        <w:t xml:space="preserve">Vertinant 2023–2025 metų veiksmų plano 1 uždavinio priemonių laukiamo rezultato kriterijus, teigtina, kad laukiamo rezultato kriterijai pasiekti. Tam tikros priemonės (privačių interesų deklaracijose pateiktų duomenų kontrolė) viršijo numatytos priemonės laukiamo rezultato kriterijų – kasmet patikrinti ne mažiau kaip 30 proc. darbuotojų deklaracijų, t. y. buvo patikrinta </w:t>
      </w:r>
      <w:r w:rsidRPr="00014EF1">
        <w:t xml:space="preserve">(2023 m. – </w:t>
      </w:r>
      <w:r>
        <w:t>40 proc.</w:t>
      </w:r>
      <w:r w:rsidRPr="00014EF1">
        <w:t xml:space="preserve">; 2024 m. – </w:t>
      </w:r>
      <w:r>
        <w:t>44 proc.</w:t>
      </w:r>
      <w:r w:rsidRPr="00014EF1">
        <w:t xml:space="preserve"> ir 2025 m. – </w:t>
      </w:r>
      <w:r>
        <w:t>67 proc.</w:t>
      </w:r>
      <w:r w:rsidRPr="00014EF1">
        <w:t>)</w:t>
      </w:r>
      <w:r>
        <w:t xml:space="preserve"> darbuotojų deklaracijų nuo visų </w:t>
      </w:r>
      <w:r w:rsidRPr="00014EF1">
        <w:t>pateiktų deklaracijų</w:t>
      </w:r>
      <w:r>
        <w:t>.</w:t>
      </w:r>
    </w:p>
    <w:p w14:paraId="150A631C" w14:textId="20DEEDB6" w:rsidR="00014EF1" w:rsidRDefault="00014EF1" w:rsidP="00CD0BE6">
      <w:pPr>
        <w:tabs>
          <w:tab w:val="left" w:pos="1240"/>
        </w:tabs>
        <w:ind w:firstLine="720"/>
        <w:jc w:val="both"/>
      </w:pPr>
      <w:r w:rsidRPr="00014EF1">
        <w:t xml:space="preserve">2023–2025 metų veiksmų plano </w:t>
      </w:r>
      <w:r>
        <w:t>2</w:t>
      </w:r>
      <w:r w:rsidRPr="00014EF1">
        <w:t xml:space="preserve"> uždaviniui </w:t>
      </w:r>
      <w:r w:rsidRPr="00E00772">
        <w:rPr>
          <w:i/>
          <w:iCs/>
        </w:rPr>
        <w:t>„Šalinti korupcijos rizikos veiksnius, išaiškintus atliekant korupcijos pasireiškimo tikimybės nustatymą, tarnybinius patikrinimus ir įgyvendinant išvadose dėl korupcijos rizikos analizės pateiktas korupcijos prevencijos priemones VSAT veiklos srityse“</w:t>
      </w:r>
      <w:r w:rsidRPr="00014EF1">
        <w:t xml:space="preserve"> įgyvendinti buvo nustatytos </w:t>
      </w:r>
      <w:r w:rsidR="00475784">
        <w:t>2</w:t>
      </w:r>
      <w:r w:rsidRPr="00014EF1">
        <w:t xml:space="preserve">5 priemonės. Visos </w:t>
      </w:r>
      <w:r w:rsidR="00475784">
        <w:t>2</w:t>
      </w:r>
      <w:r w:rsidRPr="00014EF1">
        <w:t>5 priemonės įvykdytos:</w:t>
      </w:r>
    </w:p>
    <w:p w14:paraId="02EC96CB" w14:textId="6F587D99" w:rsidR="00014EF1" w:rsidRDefault="00475784" w:rsidP="002851E6">
      <w:pPr>
        <w:tabs>
          <w:tab w:val="left" w:pos="1240"/>
        </w:tabs>
        <w:ind w:firstLine="720"/>
        <w:jc w:val="both"/>
      </w:pPr>
      <w:r w:rsidRPr="00475784">
        <w:t xml:space="preserve">Pagal Lietuvos Respublikos apdraustųjų valstybiniu socialiniu draudimu ir valstybinio socialinio draudimo išmokų gavėjų registro duomenis kasmet buvo atliekami VSAT struktūriniuose padaliniuose pareigas einančių valstybės tarnautojų tikrinimai dėl galimų jų interesų konfliktų. </w:t>
      </w:r>
      <w:r>
        <w:t xml:space="preserve">Atitinkamai (lygiagrečiai) buvo vertinama, ar privačių interesų deklaracijose tinkamai pateikti visi teisės </w:t>
      </w:r>
      <w:r w:rsidR="008E164F">
        <w:t xml:space="preserve">aktuose numatyti, </w:t>
      </w:r>
      <w:r>
        <w:t>reikalaujami duomenys</w:t>
      </w:r>
      <w:r w:rsidR="008E164F">
        <w:t>:</w:t>
      </w:r>
      <w:r>
        <w:t xml:space="preserve"> dėl ryšių su juridiniais asmenimis, </w:t>
      </w:r>
      <w:r w:rsidR="008E164F">
        <w:t xml:space="preserve">dėl </w:t>
      </w:r>
      <w:r>
        <w:t>pareigų įmonėse ar įstaigose</w:t>
      </w:r>
      <w:r w:rsidR="008D103F">
        <w:t>,</w:t>
      </w:r>
      <w:r>
        <w:t xml:space="preserve"> ar kitą darbą dirbantys VSAT pareigūnai turi leidimus dirbti tokį darbą. </w:t>
      </w:r>
      <w:r w:rsidRPr="00475784">
        <w:t xml:space="preserve">Atliekant analizę, nenustatyta atvejų, kad VSAT tarnautojų dirbamas kitas darbas (neatsižvelgiant į tai, ar jam buvo reikalingas leidimas, ar nebuvo) būtų sukėlęs viešųjų ir privačių interesų konfliktą valstybės tarnyboje, sudarytų prielaidas tarnybą panaudoti asmeniniais interesais, diskredituotų valstybės tarnybos autoritetą ar kliudytų valstybės tarnautojui tinkamai atlikti jo pareigybės aprašyme nustatytas funkcijas, tačiau analizės metu buvo nustatyta, kad kai kurie pareigūnai dirbo neturėdami tam leidimo. Visi pareigūnai buvo informuoti asmeniškai ir įpareigoti skubiai kreiptis dėl leidimų išdavimo. Visiems pareigūnams </w:t>
      </w:r>
      <w:r w:rsidR="002851E6">
        <w:t xml:space="preserve">vėliau </w:t>
      </w:r>
      <w:r w:rsidRPr="00475784">
        <w:t>buvo išduoti leidimai dirbti kitą darbą.</w:t>
      </w:r>
      <w:r>
        <w:t xml:space="preserve"> </w:t>
      </w:r>
    </w:p>
    <w:p w14:paraId="65D2B696" w14:textId="24B77781" w:rsidR="00475784" w:rsidRDefault="00475784" w:rsidP="00475784">
      <w:pPr>
        <w:tabs>
          <w:tab w:val="left" w:pos="1240"/>
        </w:tabs>
        <w:ind w:firstLine="720"/>
        <w:jc w:val="both"/>
      </w:pPr>
      <w:r>
        <w:t xml:space="preserve">Pagal Administracinių nusižengimų registro ir Įtariamųjų, kaltinamųjų ir nuteistųjų registro duomenis kas pusmetį buvo atliekami VSAT struktūriniuose padaliniuose pareigas einančių darbuotojų patikrinimai. </w:t>
      </w:r>
      <w:r w:rsidR="002A077D">
        <w:t xml:space="preserve">Paminėtina, kad administracinius nusižengimus padariusių VSAT darbuotojų skaičius </w:t>
      </w:r>
      <w:r w:rsidR="002851E6">
        <w:t>nuolat kito ir 2024 m.</w:t>
      </w:r>
      <w:r w:rsidR="00AA1992">
        <w:t>,</w:t>
      </w:r>
      <w:r w:rsidR="002851E6">
        <w:t xml:space="preserve"> </w:t>
      </w:r>
      <w:r w:rsidR="00AA1992">
        <w:t>pa</w:t>
      </w:r>
      <w:r w:rsidR="002851E6">
        <w:t>lygin</w:t>
      </w:r>
      <w:r w:rsidR="00AA1992">
        <w:t>ti</w:t>
      </w:r>
      <w:r w:rsidR="002851E6">
        <w:t xml:space="preserve"> su 2023 m.</w:t>
      </w:r>
      <w:r w:rsidR="00AA1992">
        <w:t>,</w:t>
      </w:r>
      <w:r w:rsidR="002851E6">
        <w:t xml:space="preserve"> buvo stebimas pažeidėjų mažėjimas, tačiau 2025 m.</w:t>
      </w:r>
      <w:r w:rsidR="00AA1992">
        <w:t>,</w:t>
      </w:r>
      <w:r w:rsidR="002851E6">
        <w:t xml:space="preserve"> </w:t>
      </w:r>
      <w:r w:rsidR="002A077D">
        <w:t>nors než</w:t>
      </w:r>
      <w:r w:rsidR="00AA1992">
        <w:t>ymiai</w:t>
      </w:r>
      <w:r w:rsidR="002A077D">
        <w:t xml:space="preserve">, vėl padidėjo (2023 m. – 1063, 2024 m. – 963, 2025 m. – 1116). </w:t>
      </w:r>
      <w:r>
        <w:t>Atliekant analizes nustatyta, kad pareigūnai buvo padarę šiurkšči</w:t>
      </w:r>
      <w:r w:rsidR="00AA1992">
        <w:t>ų</w:t>
      </w:r>
      <w:r>
        <w:t xml:space="preserve"> administracini</w:t>
      </w:r>
      <w:r w:rsidR="00AA1992">
        <w:t>ų</w:t>
      </w:r>
      <w:r>
        <w:t xml:space="preserve"> teisės nusižengim</w:t>
      </w:r>
      <w:r w:rsidR="00AA1992">
        <w:t>ų</w:t>
      </w:r>
      <w:r>
        <w:t>, t. y. transporto priemonės vairavimas esant neblaiviam bei girto pasirodymas viešoje vietoje. Visais atvejais buvo inicijuoti tarnybiniai patikrinimai</w:t>
      </w:r>
      <w:r w:rsidR="002851E6">
        <w:t>, kuriuos atlikus</w:t>
      </w:r>
      <w:r>
        <w:t xml:space="preserve"> pareigūnai buvo atleisti iš vidaus tarnybos</w:t>
      </w:r>
      <w:r w:rsidR="002851E6">
        <w:t xml:space="preserve"> arba </w:t>
      </w:r>
      <w:r w:rsidR="00F54DB5">
        <w:t xml:space="preserve">jiems </w:t>
      </w:r>
      <w:r w:rsidR="008E164F">
        <w:t xml:space="preserve">buvo </w:t>
      </w:r>
      <w:r w:rsidR="002851E6">
        <w:t>skir</w:t>
      </w:r>
      <w:r w:rsidR="008E164F">
        <w:t>tos</w:t>
      </w:r>
      <w:r w:rsidR="002851E6">
        <w:t xml:space="preserve"> </w:t>
      </w:r>
      <w:r>
        <w:t xml:space="preserve"> tarnybinės nuobaudos – griežti papeikimai. Taip pat </w:t>
      </w:r>
      <w:r w:rsidR="00F54DB5">
        <w:t>a</w:t>
      </w:r>
      <w:r>
        <w:t xml:space="preserve">nalizuojant gautus duomenis nustatyta, kad kai kuriems pareigūnams už tyčinių nusikalstamų veikų padarymą buvo pradėti ikiteisminiai tyrimai, tačiau jie, vadovaujantis teisės aktais, apie tai neinformavo nei savo tiesioginio vadovo, nei VSAT Imuniteto valdybos pareigūnų. Minėti pareigūnai, kai buvo pripažinti įvykdę nusikalstamas veikas, visais atvejais, vadovaujantis </w:t>
      </w:r>
      <w:r w:rsidR="00F54DB5">
        <w:t>Lietuvos Respublikos v</w:t>
      </w:r>
      <w:r>
        <w:t>idaus tarnybos statutu, buvo atleisti iš vidaus tarnybos.</w:t>
      </w:r>
    </w:p>
    <w:p w14:paraId="31EE573C" w14:textId="47C88749" w:rsidR="00475784" w:rsidRDefault="00475784" w:rsidP="00475784">
      <w:pPr>
        <w:tabs>
          <w:tab w:val="left" w:pos="1240"/>
        </w:tabs>
        <w:ind w:firstLine="720"/>
        <w:jc w:val="both"/>
      </w:pPr>
      <w:r>
        <w:t xml:space="preserve">Vadovaujantis Vidaus reikalų informacinės sistemos centrinio duomenų banko duomenų peržiūros kontrolės Valstybės sienos apsaugos tarnyboje prie Lietuvos Respublikos vidaus reikalų ministerijos tvarkos aprašu, patvirtintu VSAT vado 2019 m. lapkričio 6 d. įsakymu Nr. 4-503 „Dėl Vidaus reikalų informacinės sistemos centrinio duomenų banko duomenų peržiūros kontrolės Valstybės sienos apsaugos tarnyboje prie Lietuvos Respublikos vidaus reikalų ministerijos tvarkos aprašo patvirtinimo“, kasmet buvo atliekami VSAT darbuotojų Vidaus reikalų informacinės sistemos centrinio duomenų banko </w:t>
      </w:r>
      <w:r w:rsidR="00AA1992">
        <w:t xml:space="preserve">(toliau – </w:t>
      </w:r>
      <w:r w:rsidR="00AA1992" w:rsidRPr="00CF6AC9">
        <w:t>VRIS CDB</w:t>
      </w:r>
      <w:r w:rsidR="00AA1992">
        <w:t xml:space="preserve">) </w:t>
      </w:r>
      <w:r>
        <w:t xml:space="preserve">duomenų tvarkymo ir naudojimo teisėtumo bei pagrįstumo patikrinimai. </w:t>
      </w:r>
      <w:r w:rsidR="00AA1992">
        <w:t>Iš v</w:t>
      </w:r>
      <w:r w:rsidR="00CF6AC9">
        <w:t xml:space="preserve">iso buvo </w:t>
      </w:r>
      <w:r w:rsidR="006E22BF">
        <w:t xml:space="preserve">planuota </w:t>
      </w:r>
      <w:r w:rsidR="006E22BF" w:rsidRPr="006E22BF">
        <w:t>patikrint</w:t>
      </w:r>
      <w:r w:rsidR="006E22BF">
        <w:t>i</w:t>
      </w:r>
      <w:r w:rsidR="006E22BF" w:rsidRPr="006E22BF">
        <w:t xml:space="preserve"> ne mažiau kaip 20 proc. darbuotojų, turinčių teisę naudotis duomenų bazėmis</w:t>
      </w:r>
      <w:r w:rsidR="00F54DB5">
        <w:t>, tačiau šis kriterijus buvo viršytas</w:t>
      </w:r>
      <w:r w:rsidR="006E22BF">
        <w:t>:</w:t>
      </w:r>
      <w:r w:rsidR="006E22BF" w:rsidRPr="006E22BF">
        <w:t xml:space="preserve"> </w:t>
      </w:r>
      <w:r w:rsidR="00CF6AC9" w:rsidRPr="00CF6AC9">
        <w:t xml:space="preserve">2023 m. </w:t>
      </w:r>
      <w:r w:rsidR="00F54DB5">
        <w:t>patikrinta</w:t>
      </w:r>
      <w:r w:rsidR="00CF6AC9" w:rsidRPr="00CF6AC9">
        <w:t xml:space="preserve"> </w:t>
      </w:r>
      <w:r w:rsidR="00CF6AC9">
        <w:t>834</w:t>
      </w:r>
      <w:r w:rsidR="006E22BF">
        <w:t xml:space="preserve"> (28 proc.)</w:t>
      </w:r>
      <w:r w:rsidR="00CF6AC9" w:rsidRPr="00CF6AC9">
        <w:t xml:space="preserve">, 2024 m. – </w:t>
      </w:r>
      <w:r w:rsidR="00CF6AC9">
        <w:t>899 (31 proc.)</w:t>
      </w:r>
      <w:r w:rsidR="00CF6AC9" w:rsidRPr="00CF6AC9">
        <w:t xml:space="preserve">, 2025 m. – </w:t>
      </w:r>
      <w:r w:rsidR="00CF6AC9">
        <w:t>873</w:t>
      </w:r>
      <w:r w:rsidR="00CF6AC9" w:rsidRPr="00CF6AC9">
        <w:t xml:space="preserve"> </w:t>
      </w:r>
      <w:r w:rsidR="00CF6AC9">
        <w:t>(</w:t>
      </w:r>
      <w:r w:rsidR="006E22BF">
        <w:t>29</w:t>
      </w:r>
      <w:r w:rsidR="00CF6AC9">
        <w:t xml:space="preserve"> proc.) </w:t>
      </w:r>
      <w:r w:rsidR="00CF6AC9" w:rsidRPr="00CF6AC9">
        <w:t>visų VSAT VRIS CDB vartotojų naudojimosi duomenų bazėmis teisėtumas</w:t>
      </w:r>
      <w:r w:rsidR="00CF6AC9">
        <w:t xml:space="preserve">. </w:t>
      </w:r>
      <w:r>
        <w:t xml:space="preserve">Patikrinimų metu dėl nustatytų pažeidimų, kai pareigūnai duomenų bazėse esančią informaciją naudojo asmeniniais tikslais, buvo inicijuoti tarnybiniai patikrinimai, už </w:t>
      </w:r>
      <w:r>
        <w:lastRenderedPageBreak/>
        <w:t>neteisėtą asmens duomenų tvarkymą buvo skirtos tarnybinės nuobaudos arba taikytos kitokio poveikio priemonės. Apie kitus nustatytus trūkumus informuoti tiesioginiai vadovai, kurie užsiėmimų bei instruktažų metu primena darbuotojams naudojimosi duomenų bazėmis tvarką.</w:t>
      </w:r>
    </w:p>
    <w:p w14:paraId="41815E3A" w14:textId="32BBCB4A" w:rsidR="00475784" w:rsidRDefault="006E22BF" w:rsidP="00CD0BE6">
      <w:pPr>
        <w:tabs>
          <w:tab w:val="left" w:pos="1240"/>
        </w:tabs>
        <w:ind w:firstLine="720"/>
        <w:jc w:val="both"/>
      </w:pPr>
      <w:r w:rsidRPr="006E22BF">
        <w:t>Kiekvienais metais buvo teikiamos Vidaus reikalų ministerijos Korupcijos prevencijos ir vidaus tyrimų skyriui (toliau – VRM KPVTS) korupcijos, tarnybinių nusižengimų prevencijos ir kontrolės, vykdomos įstaigoje</w:t>
      </w:r>
      <w:r w:rsidR="00AA1992">
        <w:t>,</w:t>
      </w:r>
      <w:r w:rsidRPr="006E22BF">
        <w:t xml:space="preserve"> apžvalgos, VSAT viešųjų pirkimų ataskaitos.</w:t>
      </w:r>
      <w:r>
        <w:t xml:space="preserve"> </w:t>
      </w:r>
      <w:r w:rsidRPr="006E22BF">
        <w:t>Atlikt</w:t>
      </w:r>
      <w:r>
        <w:t>ų</w:t>
      </w:r>
      <w:r w:rsidRPr="006E22BF">
        <w:t xml:space="preserve"> analiz</w:t>
      </w:r>
      <w:r>
        <w:t>ių</w:t>
      </w:r>
      <w:r w:rsidRPr="006E22BF">
        <w:t xml:space="preserve"> duomenys sudar</w:t>
      </w:r>
      <w:r>
        <w:t>ė</w:t>
      </w:r>
      <w:r w:rsidRPr="006E22BF">
        <w:t xml:space="preserve"> sąlygas identifikuoti galimas grėsmes bei numatyti priemones jų prevenciniam užkardymui.</w:t>
      </w:r>
    </w:p>
    <w:p w14:paraId="5686E1AC" w14:textId="67C973B5" w:rsidR="00BC0D95" w:rsidRDefault="00BC0D95" w:rsidP="00BC0D95">
      <w:pPr>
        <w:tabs>
          <w:tab w:val="left" w:pos="1240"/>
        </w:tabs>
        <w:ind w:firstLine="720"/>
        <w:jc w:val="both"/>
      </w:pPr>
      <w:r>
        <w:t>Siekiant užtikrinti VSAT struktūriniuose padaliniuose vykdomų viešųjų pirkimų skaidrumą, buvo vertinamos ir analizuojamos visų VSAT struktūriniuose padaliniuose vykdomų viešųjų pirkimų paraiškos ir pirkimo dokumentai. Dėl dalies antikorupciniu požiūriu rizikingų paraiškų buvo teiktos pastabos ir pasiūlymai.</w:t>
      </w:r>
    </w:p>
    <w:p w14:paraId="35D11F54" w14:textId="3668D31A" w:rsidR="00475784" w:rsidRDefault="00BC0D95" w:rsidP="00BC0D95">
      <w:pPr>
        <w:tabs>
          <w:tab w:val="left" w:pos="1240"/>
        </w:tabs>
        <w:ind w:firstLine="720"/>
        <w:jc w:val="both"/>
      </w:pPr>
      <w:r>
        <w:t>Atsižvelgiant į viešųjų pirkimų rizikos kriterijus, ka</w:t>
      </w:r>
      <w:r w:rsidR="00F54DB5">
        <w:t>i</w:t>
      </w:r>
      <w:r>
        <w:t xml:space="preserve"> viešuosiuose pirkimuose dalyvavo vienas tiekėjas, buvo sudaryta anoniminė anketa ir galimybė viešajame pirkime dalyvavusiems subjektams anonimiškai išsakyti savo nuomonę bei pastabas dėl vykusių viešųjų pirkimų, tačiau informacijos dėl neskaidriai vykusių pirkimų negauta.</w:t>
      </w:r>
    </w:p>
    <w:p w14:paraId="24A3BDB6" w14:textId="545600DC" w:rsidR="00DA36EB" w:rsidRDefault="00420841" w:rsidP="00CD0BE6">
      <w:pPr>
        <w:tabs>
          <w:tab w:val="left" w:pos="1240"/>
        </w:tabs>
        <w:ind w:firstLine="720"/>
        <w:jc w:val="both"/>
      </w:pPr>
      <w:r>
        <w:t>Siekiant</w:t>
      </w:r>
      <w:r w:rsidRPr="00420841">
        <w:t>, kad VSAT padaliniuose moky</w:t>
      </w:r>
      <w:r>
        <w:t>tųsi</w:t>
      </w:r>
      <w:r w:rsidR="0000436E">
        <w:t xml:space="preserve"> ir</w:t>
      </w:r>
      <w:r w:rsidR="0076038B">
        <w:t xml:space="preserve"> dirbtų</w:t>
      </w:r>
      <w:r w:rsidRPr="00420841">
        <w:t xml:space="preserve"> nepriekai</w:t>
      </w:r>
      <w:r w:rsidR="0076038B">
        <w:t xml:space="preserve">štingos reputacijos </w:t>
      </w:r>
      <w:r w:rsidR="00B17114">
        <w:t>pareigūnai</w:t>
      </w:r>
      <w:r w:rsidR="008A0547">
        <w:t xml:space="preserve">, </w:t>
      </w:r>
      <w:r w:rsidR="008A0547" w:rsidRPr="00F138F9">
        <w:t>karjeros valstybės tarnautojai ir darbuotojai, dirbantys pagal darbo sutartį</w:t>
      </w:r>
      <w:r w:rsidR="0076038B" w:rsidRPr="00F138F9">
        <w:t>, buvo vykdomi</w:t>
      </w:r>
      <w:r w:rsidR="00523AAE" w:rsidRPr="00F138F9">
        <w:t xml:space="preserve"> </w:t>
      </w:r>
      <w:r w:rsidR="0076038B" w:rsidRPr="00F138F9">
        <w:t>patikrinimai</w:t>
      </w:r>
      <w:r w:rsidR="00523AAE" w:rsidRPr="00F138F9">
        <w:t xml:space="preserve"> </w:t>
      </w:r>
      <w:r w:rsidR="00523AAE" w:rsidRPr="00523AAE">
        <w:t>asmenų, pageidaujančių mokytis</w:t>
      </w:r>
      <w:r w:rsidR="00741594">
        <w:t xml:space="preserve"> </w:t>
      </w:r>
      <w:r w:rsidR="00523AAE" w:rsidRPr="00523AAE">
        <w:t>bei priimamų dirbti VS</w:t>
      </w:r>
      <w:r w:rsidR="0076038B">
        <w:t>AT padaliniuose. Tuo tikslu</w:t>
      </w:r>
      <w:r>
        <w:t xml:space="preserve"> </w:t>
      </w:r>
      <w:r w:rsidR="00741594">
        <w:t xml:space="preserve">iš </w:t>
      </w:r>
      <w:r w:rsidR="0000436E">
        <w:t xml:space="preserve">viso </w:t>
      </w:r>
      <w:r>
        <w:t xml:space="preserve">buvo patikrinta </w:t>
      </w:r>
      <w:r w:rsidR="00B0714C">
        <w:t>1921</w:t>
      </w:r>
      <w:r>
        <w:t xml:space="preserve"> asm</w:t>
      </w:r>
      <w:r w:rsidR="00B0714C">
        <w:t>uo</w:t>
      </w:r>
      <w:r>
        <w:t xml:space="preserve"> (202</w:t>
      </w:r>
      <w:r w:rsidR="00B0714C">
        <w:t>3</w:t>
      </w:r>
      <w:r>
        <w:t xml:space="preserve"> m. – </w:t>
      </w:r>
      <w:r w:rsidR="00B0714C">
        <w:t>640</w:t>
      </w:r>
      <w:r>
        <w:t>; 202</w:t>
      </w:r>
      <w:r w:rsidR="00B0714C">
        <w:t>4</w:t>
      </w:r>
      <w:r>
        <w:t xml:space="preserve"> m. – </w:t>
      </w:r>
      <w:r w:rsidR="00B0714C">
        <w:t>674</w:t>
      </w:r>
      <w:r>
        <w:t xml:space="preserve"> ir 202</w:t>
      </w:r>
      <w:r w:rsidR="00B0714C">
        <w:t>5</w:t>
      </w:r>
      <w:r>
        <w:t xml:space="preserve"> m. – </w:t>
      </w:r>
      <w:r w:rsidR="00B0714C">
        <w:t>607</w:t>
      </w:r>
      <w:r>
        <w:t>),</w:t>
      </w:r>
      <w:r w:rsidRPr="00420841">
        <w:t xml:space="preserve"> ketin</w:t>
      </w:r>
      <w:r w:rsidR="00B0714C">
        <w:t>ęs</w:t>
      </w:r>
      <w:r w:rsidRPr="00420841">
        <w:t xml:space="preserve"> įsidarbinti VSAT padaliniuose ar mokytis </w:t>
      </w:r>
      <w:r w:rsidR="006447BA">
        <w:t xml:space="preserve">VSAT </w:t>
      </w:r>
      <w:r w:rsidRPr="00420841">
        <w:t>Pasieniečių mokykloje</w:t>
      </w:r>
      <w:r w:rsidR="000A15A8">
        <w:t xml:space="preserve"> </w:t>
      </w:r>
      <w:r w:rsidR="000A15A8" w:rsidRPr="000A15A8">
        <w:t>(toliau – PM)</w:t>
      </w:r>
      <w:r>
        <w:t>. Dėl 1</w:t>
      </w:r>
      <w:r w:rsidR="00B0714C">
        <w:t>16</w:t>
      </w:r>
      <w:r w:rsidRPr="00420841">
        <w:t xml:space="preserve"> pretendentų</w:t>
      </w:r>
      <w:r>
        <w:t xml:space="preserve"> (202</w:t>
      </w:r>
      <w:r w:rsidR="00B0714C">
        <w:t>3</w:t>
      </w:r>
      <w:r>
        <w:t xml:space="preserve"> m. – </w:t>
      </w:r>
      <w:r w:rsidR="00B0714C">
        <w:t>42</w:t>
      </w:r>
      <w:r w:rsidRPr="00420841">
        <w:t>; 20</w:t>
      </w:r>
      <w:r>
        <w:t>2</w:t>
      </w:r>
      <w:r w:rsidR="00B0714C">
        <w:t>4</w:t>
      </w:r>
      <w:r>
        <w:t xml:space="preserve"> m. – </w:t>
      </w:r>
      <w:r w:rsidR="00B0714C">
        <w:t>33</w:t>
      </w:r>
      <w:r>
        <w:t xml:space="preserve"> ir 202</w:t>
      </w:r>
      <w:r w:rsidR="00B0714C">
        <w:t>5</w:t>
      </w:r>
      <w:r>
        <w:t xml:space="preserve"> m. – </w:t>
      </w:r>
      <w:r w:rsidR="00B0714C">
        <w:t>41</w:t>
      </w:r>
      <w:r>
        <w:t>)</w:t>
      </w:r>
      <w:r w:rsidRPr="00420841">
        <w:t xml:space="preserve"> </w:t>
      </w:r>
      <w:r w:rsidR="00D36280">
        <w:t xml:space="preserve">buvo </w:t>
      </w:r>
      <w:r w:rsidRPr="00420841">
        <w:t>priimtas neigiamas sprendimas juos įdarbinti ar siųsti mokytis.</w:t>
      </w:r>
      <w:r w:rsidR="00C42B90">
        <w:t xml:space="preserve"> </w:t>
      </w:r>
      <w:r w:rsidR="00C42B90" w:rsidRPr="00C42B90">
        <w:t>Palyginus 202</w:t>
      </w:r>
      <w:r w:rsidR="00B0714C">
        <w:t>3</w:t>
      </w:r>
      <w:r w:rsidR="00C42B90" w:rsidRPr="00C42B90">
        <w:t>–202</w:t>
      </w:r>
      <w:r w:rsidR="00B0714C">
        <w:t>5</w:t>
      </w:r>
      <w:r w:rsidR="00C42B90" w:rsidRPr="00C42B90">
        <w:t xml:space="preserve"> metų </w:t>
      </w:r>
      <w:r w:rsidR="00DA36EB">
        <w:t xml:space="preserve">statistiką, </w:t>
      </w:r>
      <w:r w:rsidR="00C42B90" w:rsidRPr="00C42B90">
        <w:t xml:space="preserve">neigiami sprendimai sudarydavo </w:t>
      </w:r>
      <w:r w:rsidR="00C42B90">
        <w:t>202</w:t>
      </w:r>
      <w:r w:rsidR="00B0714C">
        <w:t>3</w:t>
      </w:r>
      <w:r w:rsidR="00C42B90" w:rsidRPr="00C42B90">
        <w:t xml:space="preserve"> m. – </w:t>
      </w:r>
      <w:r w:rsidR="00824536">
        <w:t>7</w:t>
      </w:r>
      <w:r w:rsidR="00C42B90" w:rsidRPr="00C42B90">
        <w:t xml:space="preserve"> proc., 202</w:t>
      </w:r>
      <w:r w:rsidR="00B0714C">
        <w:t>4</w:t>
      </w:r>
      <w:r w:rsidR="00C42B90" w:rsidRPr="00C42B90">
        <w:t xml:space="preserve"> m. – </w:t>
      </w:r>
      <w:r w:rsidR="00824536">
        <w:t>5</w:t>
      </w:r>
      <w:r w:rsidR="00C42B90" w:rsidRPr="00C42B90">
        <w:t xml:space="preserve"> proc., o 202</w:t>
      </w:r>
      <w:r w:rsidR="00B0714C">
        <w:t>5</w:t>
      </w:r>
      <w:r w:rsidR="00C42B90" w:rsidRPr="00C42B90">
        <w:t xml:space="preserve"> m. – </w:t>
      </w:r>
      <w:r w:rsidR="00824536">
        <w:t>7</w:t>
      </w:r>
      <w:r w:rsidR="00C42B90" w:rsidRPr="00C42B90">
        <w:t xml:space="preserve"> proc. visų </w:t>
      </w:r>
      <w:r w:rsidR="00D36280">
        <w:t xml:space="preserve">atliktų </w:t>
      </w:r>
      <w:r w:rsidR="00C42B90" w:rsidRPr="00C42B90">
        <w:t xml:space="preserve">patikrinimų. </w:t>
      </w:r>
    </w:p>
    <w:p w14:paraId="7C6C6729" w14:textId="6E7758F2" w:rsidR="00F445E7" w:rsidRDefault="00C42B90" w:rsidP="008E164F">
      <w:pPr>
        <w:tabs>
          <w:tab w:val="left" w:pos="1240"/>
        </w:tabs>
        <w:ind w:firstLine="720"/>
        <w:jc w:val="both"/>
      </w:pPr>
      <w:r w:rsidRPr="00427ED4">
        <w:t xml:space="preserve">Pagrindinės priežastys, dėl ko buvo siūloma neįdarbinti VSAT struktūriniuose padaliniuose ar nesiųsti mokytis </w:t>
      </w:r>
      <w:r w:rsidR="000A15A8" w:rsidRPr="00427ED4">
        <w:t>PM</w:t>
      </w:r>
      <w:r w:rsidR="008E164F">
        <w:t xml:space="preserve">: </w:t>
      </w:r>
      <w:r w:rsidRPr="00427ED4">
        <w:t>asmenų teistuma</w:t>
      </w:r>
      <w:r w:rsidR="00741594" w:rsidRPr="00427ED4">
        <w:t>s</w:t>
      </w:r>
      <w:r w:rsidRPr="00427ED4">
        <w:t xml:space="preserve"> už įvairias nusikalstamas veikas, sisteminis administracinių teisės nusižengimų darymas arba šiurkščių administracinių teisės nusižengimų (pvz., transporto priemonės vairavimas esant neblaiviam) padarymas, ryšiai su kontrabanda siejamais asmenimis bei kitos asmenį neigiamai charakterizuojančios aplinkybės, turinčios įtakos sprendim</w:t>
      </w:r>
      <w:r w:rsidR="00741594" w:rsidRPr="00427ED4">
        <w:t>ui</w:t>
      </w:r>
      <w:r w:rsidRPr="00427ED4">
        <w:t xml:space="preserve"> prii</w:t>
      </w:r>
      <w:r w:rsidR="00741594" w:rsidRPr="00427ED4">
        <w:t>mti</w:t>
      </w:r>
      <w:r w:rsidRPr="00427ED4">
        <w:t>.</w:t>
      </w:r>
    </w:p>
    <w:p w14:paraId="5E33028E" w14:textId="59D70FD4" w:rsidR="00C42B90" w:rsidRDefault="006E33BB" w:rsidP="00CD0BE6">
      <w:pPr>
        <w:tabs>
          <w:tab w:val="left" w:pos="1240"/>
        </w:tabs>
        <w:ind w:firstLine="720"/>
        <w:jc w:val="both"/>
      </w:pPr>
      <w:r>
        <w:t>S</w:t>
      </w:r>
      <w:r w:rsidRPr="006E33BB">
        <w:t xml:space="preserve">u pradedančiais dirbti VSAT </w:t>
      </w:r>
      <w:r w:rsidR="00427ED4">
        <w:t>padaliniuose</w:t>
      </w:r>
      <w:r w:rsidRPr="006E33BB">
        <w:t xml:space="preserve"> darbuotojais buvo </w:t>
      </w:r>
      <w:r w:rsidR="001E1BAB">
        <w:t>vykdomi</w:t>
      </w:r>
      <w:r w:rsidR="001E1BAB" w:rsidRPr="006E33BB">
        <w:t xml:space="preserve"> </w:t>
      </w:r>
      <w:r w:rsidRPr="006E33BB">
        <w:t>pažintiniai-prevenciniai pokalbiai, kurių metu ugdomas darbuotojų nepakantumas korupcijai, lojalumas valstybei ir tarnybai. Darbuotojai supažindinti su tarnybos metu galinčiomis kilti grė</w:t>
      </w:r>
      <w:r>
        <w:t>smėmis.</w:t>
      </w:r>
    </w:p>
    <w:p w14:paraId="65F5F1E7" w14:textId="45D74777" w:rsidR="00C42B90" w:rsidRDefault="006E33BB" w:rsidP="00CD0BE6">
      <w:pPr>
        <w:tabs>
          <w:tab w:val="left" w:pos="1240"/>
        </w:tabs>
        <w:ind w:firstLine="720"/>
        <w:jc w:val="both"/>
      </w:pPr>
      <w:r w:rsidRPr="006E33BB">
        <w:t xml:space="preserve">Valstybės tarnautojų registrui ir Vidaus reikalų pareigūnų registrui buvo pateikta informacija </w:t>
      </w:r>
      <w:r>
        <w:t>apie visus</w:t>
      </w:r>
      <w:r w:rsidRPr="006E33BB">
        <w:t xml:space="preserve"> VSAT pareigūnus</w:t>
      </w:r>
      <w:r>
        <w:t xml:space="preserve"> </w:t>
      </w:r>
      <w:r w:rsidRPr="006E33BB">
        <w:t>(202</w:t>
      </w:r>
      <w:r w:rsidR="00427ED4">
        <w:t>3</w:t>
      </w:r>
      <w:r w:rsidRPr="006E33BB">
        <w:t xml:space="preserve"> m. – </w:t>
      </w:r>
      <w:r w:rsidR="00427ED4">
        <w:t>7</w:t>
      </w:r>
      <w:r>
        <w:t>; 202</w:t>
      </w:r>
      <w:r w:rsidR="00427ED4">
        <w:t>4</w:t>
      </w:r>
      <w:r>
        <w:t xml:space="preserve"> m. – </w:t>
      </w:r>
      <w:r w:rsidR="00427ED4">
        <w:t>4</w:t>
      </w:r>
      <w:r>
        <w:t xml:space="preserve"> ir 202</w:t>
      </w:r>
      <w:r w:rsidR="00427ED4">
        <w:t>5</w:t>
      </w:r>
      <w:r>
        <w:t xml:space="preserve"> m. – </w:t>
      </w:r>
      <w:r w:rsidR="00427ED4">
        <w:t>4</w:t>
      </w:r>
      <w:r w:rsidRPr="006E33BB">
        <w:t>), kurių atžvilgiu atlikus tarnybinius patikrinimus buvo konstatuota, kad</w:t>
      </w:r>
      <w:r w:rsidR="00741594">
        <w:t>,</w:t>
      </w:r>
      <w:r w:rsidRPr="006E33BB">
        <w:t xml:space="preserve"> be visų kitų pažeidimų</w:t>
      </w:r>
      <w:r w:rsidR="00741594">
        <w:t>,</w:t>
      </w:r>
      <w:r w:rsidRPr="006E33BB">
        <w:t xml:space="preserve"> jie padarė ir tarnybini</w:t>
      </w:r>
      <w:r w:rsidR="00741594">
        <w:t>ų</w:t>
      </w:r>
      <w:r w:rsidRPr="006E33BB">
        <w:t xml:space="preserve"> nusižengim</w:t>
      </w:r>
      <w:r w:rsidR="00741594">
        <w:t>ų</w:t>
      </w:r>
      <w:r w:rsidRPr="006E33BB">
        <w:t>, susijusi</w:t>
      </w:r>
      <w:r w:rsidR="00741594">
        <w:t>ų</w:t>
      </w:r>
      <w:r w:rsidRPr="006E33BB">
        <w:t xml:space="preserve"> su</w:t>
      </w:r>
      <w:r w:rsidR="008D103F">
        <w:t xml:space="preserve"> </w:t>
      </w:r>
      <w:r w:rsidR="00947AF6" w:rsidRPr="004A0F61">
        <w:rPr>
          <w:spacing w:val="-4"/>
        </w:rPr>
        <w:t>VPIDĮ</w:t>
      </w:r>
      <w:r w:rsidR="00947AF6" w:rsidRPr="006E33BB">
        <w:t xml:space="preserve"> </w:t>
      </w:r>
      <w:r w:rsidRPr="006E33BB">
        <w:t>reikalavimų pažeidimais</w:t>
      </w:r>
      <w:r>
        <w:t>.</w:t>
      </w:r>
    </w:p>
    <w:p w14:paraId="43637FC2" w14:textId="716E44B5" w:rsidR="003E318C" w:rsidRDefault="003E318C" w:rsidP="00CD0BE6">
      <w:pPr>
        <w:tabs>
          <w:tab w:val="left" w:pos="1240"/>
        </w:tabs>
        <w:ind w:firstLine="720"/>
        <w:jc w:val="both"/>
      </w:pPr>
      <w:r w:rsidRPr="003E318C">
        <w:t xml:space="preserve">Siekiant išgyvendinti </w:t>
      </w:r>
      <w:r w:rsidR="00B66639">
        <w:t>pareigūnų</w:t>
      </w:r>
      <w:r w:rsidR="00B66639" w:rsidRPr="003E318C">
        <w:t xml:space="preserve"> </w:t>
      </w:r>
      <w:r w:rsidRPr="003E318C">
        <w:t>neteisėtus veiksmus, pasireiškiančius neteisėtu įvairaus dydžio rinkliavų rinkimu iš valstybės sieną kertančių asmenų už neva sklandų ir greitesnį valstybės sienos kirtimą, pasienio kontrolės punktuose</w:t>
      </w:r>
      <w:r w:rsidR="00532E8A">
        <w:t xml:space="preserve"> (toliau – PKP)</w:t>
      </w:r>
      <w:r w:rsidRPr="003E318C">
        <w:t xml:space="preserve"> vykdoma korupcijos prevencijos priemonė, kuria pareigūnai įpareigoti pasirašytinai įspėti asmenis</w:t>
      </w:r>
      <w:r w:rsidR="00B66639">
        <w:t>,</w:t>
      </w:r>
      <w:r w:rsidRPr="003E318C">
        <w:t xml:space="preserve"> vykstančius per valstybės sieną ir kelionės ar transporto priemonių dokumentuose palikusius pinig</w:t>
      </w:r>
      <w:r w:rsidR="002B43A6">
        <w:t>us</w:t>
      </w:r>
      <w:r w:rsidR="00B66639">
        <w:t>,</w:t>
      </w:r>
      <w:r w:rsidRPr="003E318C">
        <w:t xml:space="preserve"> apie baudžiamąją atsakomybę už valstybės tarnautojo papirkimą. Esant aiškiems papirkimo požymiams</w:t>
      </w:r>
      <w:r w:rsidR="00074622">
        <w:t xml:space="preserve"> 2024 m.</w:t>
      </w:r>
      <w:r w:rsidRPr="003E318C">
        <w:t xml:space="preserve"> </w:t>
      </w:r>
      <w:r>
        <w:t>buvo</w:t>
      </w:r>
      <w:r w:rsidRPr="003E318C">
        <w:t xml:space="preserve"> prad</w:t>
      </w:r>
      <w:r w:rsidR="00074622">
        <w:t>ėti 3</w:t>
      </w:r>
      <w:r w:rsidRPr="003E318C">
        <w:t xml:space="preserve"> ikiteisminiai tyrimai, </w:t>
      </w:r>
      <w:r w:rsidR="00074622">
        <w:t xml:space="preserve">o </w:t>
      </w:r>
      <w:r>
        <w:t>202</w:t>
      </w:r>
      <w:r w:rsidR="002E5D81">
        <w:t>3</w:t>
      </w:r>
      <w:r>
        <w:t xml:space="preserve"> m.</w:t>
      </w:r>
      <w:r w:rsidR="002E5D81">
        <w:t xml:space="preserve"> ir</w:t>
      </w:r>
      <w:r>
        <w:t xml:space="preserve"> 202</w:t>
      </w:r>
      <w:r w:rsidR="002E5D81">
        <w:t>5</w:t>
      </w:r>
      <w:r>
        <w:t xml:space="preserve"> m.</w:t>
      </w:r>
      <w:r w:rsidRPr="003E318C">
        <w:t xml:space="preserve"> </w:t>
      </w:r>
      <w:r w:rsidR="00074622">
        <w:t>tokių atvejų nebuvo.</w:t>
      </w:r>
      <w:r>
        <w:t>.</w:t>
      </w:r>
    </w:p>
    <w:p w14:paraId="39F4BA5F" w14:textId="4A2EAA79" w:rsidR="00AA0A25" w:rsidRDefault="001C1F01" w:rsidP="001C1F01">
      <w:pPr>
        <w:tabs>
          <w:tab w:val="left" w:pos="1240"/>
        </w:tabs>
        <w:ind w:firstLine="720"/>
        <w:jc w:val="both"/>
      </w:pPr>
      <w:r w:rsidRPr="001C1F01">
        <w:t xml:space="preserve">Siekiant surinkti objektyvią informaciją apie padėtį </w:t>
      </w:r>
      <w:r w:rsidR="00532E8A">
        <w:t>PKP</w:t>
      </w:r>
      <w:r w:rsidRPr="001C1F01">
        <w:t xml:space="preserve">, </w:t>
      </w:r>
      <w:r w:rsidR="006F441F">
        <w:t>kiekvienų</w:t>
      </w:r>
      <w:r w:rsidRPr="001C1F01">
        <w:t xml:space="preserve"> metų pabaigoje </w:t>
      </w:r>
      <w:r w:rsidR="00B66639">
        <w:t xml:space="preserve">buvo </w:t>
      </w:r>
      <w:r w:rsidRPr="001C1F01">
        <w:t xml:space="preserve">vykdoma per valstybės sieną </w:t>
      </w:r>
      <w:r w:rsidR="00F45C86" w:rsidRPr="001C1F01">
        <w:t xml:space="preserve">vykstančių </w:t>
      </w:r>
      <w:r w:rsidRPr="001C1F01">
        <w:t xml:space="preserve">asmenų anoniminė apklausa. Šia anonimine apklausa </w:t>
      </w:r>
      <w:r w:rsidR="00B66639">
        <w:t xml:space="preserve">buvo </w:t>
      </w:r>
      <w:r w:rsidRPr="001C1F01">
        <w:t>siekiama išsiaiškinti</w:t>
      </w:r>
      <w:r w:rsidR="00F45C86">
        <w:t>,</w:t>
      </w:r>
      <w:r w:rsidRPr="001C1F01">
        <w:t xml:space="preserve"> koks korupcijos paplitimas </w:t>
      </w:r>
      <w:r w:rsidR="00532E8A">
        <w:t>PKP</w:t>
      </w:r>
      <w:r w:rsidRPr="001C1F01">
        <w:t xml:space="preserve"> ir kaip per valstybės sieną </w:t>
      </w:r>
      <w:r w:rsidR="00F45C86" w:rsidRPr="001C1F01">
        <w:t xml:space="preserve">keliaujantys </w:t>
      </w:r>
      <w:r w:rsidRPr="001C1F01">
        <w:t xml:space="preserve">asmenys tai </w:t>
      </w:r>
      <w:r w:rsidR="006F441F">
        <w:t xml:space="preserve">vertina. </w:t>
      </w:r>
      <w:r w:rsidRPr="001C1F01">
        <w:t>Palyginus 202</w:t>
      </w:r>
      <w:r w:rsidR="00DD2AB4">
        <w:t>3</w:t>
      </w:r>
      <w:r w:rsidR="00A4222B">
        <w:t xml:space="preserve"> m.</w:t>
      </w:r>
      <w:r w:rsidRPr="001C1F01">
        <w:t xml:space="preserve"> ir 202</w:t>
      </w:r>
      <w:r w:rsidR="00DD2AB4">
        <w:t>5</w:t>
      </w:r>
      <w:r w:rsidRPr="001C1F01">
        <w:t xml:space="preserve"> m. duomenis stebima</w:t>
      </w:r>
      <w:r w:rsidR="00DD2AB4">
        <w:t xml:space="preserve"> nežymi, bet</w:t>
      </w:r>
      <w:r w:rsidRPr="001C1F01">
        <w:t xml:space="preserve"> </w:t>
      </w:r>
      <w:r w:rsidR="00DD2AB4">
        <w:t>n</w:t>
      </w:r>
      <w:r w:rsidRPr="001C1F01">
        <w:t xml:space="preserve">eigiama tendencija, t. y. </w:t>
      </w:r>
      <w:r w:rsidR="00DD2AB4">
        <w:t>3</w:t>
      </w:r>
      <w:r w:rsidRPr="001C1F01">
        <w:t xml:space="preserve"> proc. (nuo </w:t>
      </w:r>
      <w:r w:rsidR="00DD2AB4">
        <w:t>77</w:t>
      </w:r>
      <w:r w:rsidRPr="001C1F01">
        <w:t xml:space="preserve"> iki 7</w:t>
      </w:r>
      <w:r w:rsidR="00DD2AB4">
        <w:t>4</w:t>
      </w:r>
      <w:r w:rsidRPr="001C1F01">
        <w:t xml:space="preserve"> proc.) </w:t>
      </w:r>
      <w:r w:rsidR="00DD2AB4">
        <w:t>sumažėjo</w:t>
      </w:r>
      <w:r w:rsidRPr="001C1F01">
        <w:t xml:space="preserve"> asmenų, manančių, kad Lietuvo</w:t>
      </w:r>
      <w:r w:rsidR="006F441F">
        <w:t xml:space="preserve">s pasieniečiai </w:t>
      </w:r>
      <w:r w:rsidR="006F441F" w:rsidRPr="00575121">
        <w:t>yra nekorumpuoti</w:t>
      </w:r>
      <w:r w:rsidRPr="00575121">
        <w:t xml:space="preserve">. </w:t>
      </w:r>
      <w:r w:rsidR="00DD2AB4" w:rsidRPr="00575121">
        <w:t>Asmenų, manančių, kad VSAT pareigūnai yra korumpuoti</w:t>
      </w:r>
      <w:r w:rsidR="00AA1992">
        <w:t>,</w:t>
      </w:r>
      <w:r w:rsidR="00DD2AB4" w:rsidRPr="00575121">
        <w:t xml:space="preserve"> </w:t>
      </w:r>
      <w:r w:rsidR="004D2860" w:rsidRPr="00575121">
        <w:t>2023</w:t>
      </w:r>
      <w:r w:rsidR="00A75855" w:rsidRPr="00575121">
        <w:t xml:space="preserve">–2025 </w:t>
      </w:r>
      <w:r w:rsidR="004D2860" w:rsidRPr="00575121">
        <w:t xml:space="preserve">m. </w:t>
      </w:r>
      <w:r w:rsidR="00074622">
        <w:t>ne</w:t>
      </w:r>
      <w:r w:rsidR="00A75855" w:rsidRPr="00575121">
        <w:t>buvo</w:t>
      </w:r>
      <w:r w:rsidR="00DD2AB4" w:rsidRPr="00575121">
        <w:t xml:space="preserve">. </w:t>
      </w:r>
      <w:r w:rsidR="00A75855" w:rsidRPr="00575121">
        <w:t>Palyginus 2025 m. apklausų duomenis (19 proc.) su 2024 m., 2 proc. padaugėjo asmenų</w:t>
      </w:r>
      <w:r w:rsidR="00AA1992">
        <w:t>,</w:t>
      </w:r>
      <w:r w:rsidR="00A75855" w:rsidRPr="00575121">
        <w:t xml:space="preserve"> manančių, kad korupcijos pasireiškimo lygis sumažėjo (2024 m. – 17 proc., 2023 m. – 16 proc.).</w:t>
      </w:r>
      <w:r w:rsidRPr="00575121">
        <w:t xml:space="preserve"> Apibendrinant </w:t>
      </w:r>
      <w:r w:rsidR="00B66639" w:rsidRPr="00575121">
        <w:t xml:space="preserve">anoniminių </w:t>
      </w:r>
      <w:r w:rsidR="00B66639" w:rsidRPr="00575121">
        <w:lastRenderedPageBreak/>
        <w:t xml:space="preserve">apklausų </w:t>
      </w:r>
      <w:r w:rsidRPr="00575121">
        <w:t>duomenis galima teigti, kad nors ir ne visais atvejais respondentai pateikė visiškai išsamius ir atvirus atsaky</w:t>
      </w:r>
      <w:r w:rsidR="006F441F" w:rsidRPr="00575121">
        <w:t>mus, tačiau šie duomenys leido</w:t>
      </w:r>
      <w:r w:rsidRPr="00575121">
        <w:t xml:space="preserve"> susidaryti vaizdą apie </w:t>
      </w:r>
      <w:r w:rsidR="00532E8A" w:rsidRPr="00575121">
        <w:t>PKP</w:t>
      </w:r>
      <w:r w:rsidRPr="00575121">
        <w:t xml:space="preserve"> gal</w:t>
      </w:r>
      <w:r w:rsidR="00AA1992">
        <w:t>būt</w:t>
      </w:r>
      <w:r w:rsidRPr="00575121">
        <w:t xml:space="preserve"> egzistuojančias korupcijos apraiškas ir vykstančių per valstybės sieną asmenų vertinimus, </w:t>
      </w:r>
      <w:r w:rsidR="00087BFD" w:rsidRPr="00575121">
        <w:t xml:space="preserve">o jie </w:t>
      </w:r>
      <w:r w:rsidRPr="00575121">
        <w:t>yra labiau teigiami negu neigiami.</w:t>
      </w:r>
    </w:p>
    <w:p w14:paraId="2F005CC9" w14:textId="50F2189A" w:rsidR="008758C2" w:rsidRDefault="008758C2" w:rsidP="00A27233">
      <w:pPr>
        <w:tabs>
          <w:tab w:val="left" w:pos="1240"/>
        </w:tabs>
        <w:ind w:firstLine="720"/>
        <w:jc w:val="both"/>
      </w:pPr>
      <w:r>
        <w:t>Organizuojant</w:t>
      </w:r>
      <w:r w:rsidRPr="008758C2">
        <w:t xml:space="preserve"> netikėtus pareigūnų, po tarnybos vykdymo grįžtančių iš PKP į</w:t>
      </w:r>
      <w:r>
        <w:t xml:space="preserve"> pasienio užkardą, </w:t>
      </w:r>
      <w:r w:rsidR="00087BFD" w:rsidRPr="008758C2">
        <w:t>pamainų</w:t>
      </w:r>
      <w:r w:rsidR="00087BFD">
        <w:t xml:space="preserve"> </w:t>
      </w:r>
      <w:r>
        <w:t xml:space="preserve">patikrinimus, buvo nustatyta, kad pareigūnai su savimi turėjo </w:t>
      </w:r>
      <w:r w:rsidR="007B6984">
        <w:t xml:space="preserve">draudžiamų </w:t>
      </w:r>
      <w:r w:rsidR="00B66639">
        <w:t xml:space="preserve">tarnybos metu </w:t>
      </w:r>
      <w:r w:rsidR="007B6984">
        <w:t>turėti daiktų</w:t>
      </w:r>
      <w:r w:rsidR="007B6984" w:rsidRPr="007B6984">
        <w:t>,</w:t>
      </w:r>
      <w:r w:rsidR="007B6984">
        <w:t xml:space="preserve"> tai yra išmani</w:t>
      </w:r>
      <w:r w:rsidR="00A27233">
        <w:t>ųjų</w:t>
      </w:r>
      <w:r w:rsidR="007B6984">
        <w:t xml:space="preserve"> įrengini</w:t>
      </w:r>
      <w:r w:rsidR="00A27233">
        <w:t>ų</w:t>
      </w:r>
      <w:r w:rsidR="00B66639">
        <w:t xml:space="preserve"> bei</w:t>
      </w:r>
      <w:r w:rsidR="00532E8A">
        <w:t xml:space="preserve"> </w:t>
      </w:r>
      <w:r w:rsidR="00B66639">
        <w:t xml:space="preserve">didesnes </w:t>
      </w:r>
      <w:r w:rsidR="00B66639" w:rsidRPr="007B6984">
        <w:t>nei leidžiama</w:t>
      </w:r>
      <w:r w:rsidR="00B66639">
        <w:t xml:space="preserve"> </w:t>
      </w:r>
      <w:r w:rsidR="00A27233">
        <w:t>pinigų sum</w:t>
      </w:r>
      <w:r w:rsidR="00B66639">
        <w:t>as</w:t>
      </w:r>
      <w:r w:rsidR="00A27233">
        <w:t>. Dėl šių atvejų inicijuoti tarnybiniai patikrinima</w:t>
      </w:r>
      <w:r w:rsidR="00654045">
        <w:t>i</w:t>
      </w:r>
      <w:r w:rsidR="00B66639">
        <w:t xml:space="preserve">, </w:t>
      </w:r>
      <w:r w:rsidR="00087BFD">
        <w:t>juos</w:t>
      </w:r>
      <w:r w:rsidR="00B66639">
        <w:t xml:space="preserve"> atlikus,</w:t>
      </w:r>
      <w:r w:rsidR="00A27233">
        <w:t xml:space="preserve"> pareigūnams skirtos tarnybinės nuobaudos. </w:t>
      </w:r>
    </w:p>
    <w:p w14:paraId="111FB6E1" w14:textId="17F09FFB" w:rsidR="00B54338" w:rsidRDefault="00B54338" w:rsidP="001B19E9">
      <w:pPr>
        <w:tabs>
          <w:tab w:val="left" w:pos="1240"/>
        </w:tabs>
        <w:ind w:firstLine="720"/>
        <w:jc w:val="both"/>
      </w:pPr>
      <w:r>
        <w:t>B</w:t>
      </w:r>
      <w:r w:rsidRPr="00B54338">
        <w:t>uvo atli</w:t>
      </w:r>
      <w:r>
        <w:t>ekami</w:t>
      </w:r>
      <w:r w:rsidRPr="00B54338">
        <w:t xml:space="preserve"> VSAT </w:t>
      </w:r>
      <w:r>
        <w:t>darbuotojų</w:t>
      </w:r>
      <w:r w:rsidRPr="00B54338">
        <w:t xml:space="preserve"> veiklos slapti patikrinimai, kaip jie pasirengę atlikti ar atlieka pareigybių aprašymuose nustatytas funkcijas.</w:t>
      </w:r>
      <w:r>
        <w:t xml:space="preserve"> Tokių patikrinimų buvo atlikta: 202</w:t>
      </w:r>
      <w:r w:rsidR="00F14725">
        <w:t>3</w:t>
      </w:r>
      <w:r>
        <w:t xml:space="preserve"> m. – </w:t>
      </w:r>
      <w:r w:rsidR="00440C8D">
        <w:t>85</w:t>
      </w:r>
      <w:r>
        <w:t xml:space="preserve">; </w:t>
      </w:r>
      <w:r w:rsidRPr="008A38D6">
        <w:t>202</w:t>
      </w:r>
      <w:r w:rsidR="00F14725" w:rsidRPr="008A38D6">
        <w:t>4</w:t>
      </w:r>
      <w:r w:rsidRPr="008A38D6">
        <w:t xml:space="preserve"> m. – </w:t>
      </w:r>
      <w:r w:rsidR="00440C8D" w:rsidRPr="008A38D6">
        <w:t>90</w:t>
      </w:r>
      <w:r w:rsidRPr="008A38D6">
        <w:t xml:space="preserve"> ir 202</w:t>
      </w:r>
      <w:r w:rsidR="00F14725" w:rsidRPr="008A38D6">
        <w:t>5</w:t>
      </w:r>
      <w:r w:rsidRPr="008A38D6">
        <w:t xml:space="preserve"> m. – </w:t>
      </w:r>
      <w:r w:rsidR="00440C8D" w:rsidRPr="008A38D6">
        <w:t>65</w:t>
      </w:r>
      <w:r w:rsidRPr="008A38D6">
        <w:t>.</w:t>
      </w:r>
      <w:r w:rsidR="003A4D40" w:rsidRPr="008A38D6">
        <w:t xml:space="preserve"> Atliekant VSAT darbuotojų veiklos slaptus patikrinimus</w:t>
      </w:r>
      <w:r w:rsidR="001B19E9" w:rsidRPr="008A38D6">
        <w:t xml:space="preserve">, buvo identifikuoti ne tik VSAT darbuotojų netinkami funkcijų atlikimo atvejai, bet </w:t>
      </w:r>
      <w:r w:rsidR="001A6775">
        <w:t>kartu</w:t>
      </w:r>
      <w:r w:rsidR="001B19E9" w:rsidRPr="008A38D6">
        <w:t xml:space="preserve"> ir išoriniai veiksniai, kurie kartais </w:t>
      </w:r>
      <w:r w:rsidR="001A6775">
        <w:t>lėmė</w:t>
      </w:r>
      <w:r w:rsidR="001B19E9" w:rsidRPr="008A38D6">
        <w:t xml:space="preserve"> tuos netinkamus VSAT darbuotojų funkcijų atlikimo veiksmus.</w:t>
      </w:r>
      <w:r w:rsidR="009B644D" w:rsidRPr="008A38D6">
        <w:t xml:space="preserve"> </w:t>
      </w:r>
      <w:r w:rsidR="001B19E9" w:rsidRPr="008A38D6">
        <w:t>Taigi š</w:t>
      </w:r>
      <w:r w:rsidR="00B90FA4" w:rsidRPr="008A38D6">
        <w:t>i</w:t>
      </w:r>
      <w:r w:rsidR="001B19E9" w:rsidRPr="008A38D6">
        <w:t xml:space="preserve"> vidaus kontrolės priemonė leido ne tik identifikuoti rizikos veiksnius, bet ir juos pašalinti.</w:t>
      </w:r>
    </w:p>
    <w:p w14:paraId="2B0779FB" w14:textId="41B59347" w:rsidR="00B54338" w:rsidRDefault="00B54338" w:rsidP="00440C8D">
      <w:pPr>
        <w:tabs>
          <w:tab w:val="left" w:pos="1240"/>
        </w:tabs>
        <w:ind w:firstLine="720"/>
        <w:jc w:val="both"/>
      </w:pPr>
      <w:r>
        <w:t xml:space="preserve">Nuolat </w:t>
      </w:r>
      <w:r w:rsidR="006F4967">
        <w:t xml:space="preserve">buvo </w:t>
      </w:r>
      <w:r>
        <w:t xml:space="preserve">atliekama tarnybiniuose automobiliuose įrengtos mobilios vaizdo ir garso įrašymo įrangos (automobilinių registratorių) užfiksuotų vaizdo ir garso įrašų analizė. </w:t>
      </w:r>
      <w:r w:rsidR="00074622">
        <w:t xml:space="preserve">Peržiūrų metu </w:t>
      </w:r>
      <w:r w:rsidR="00EE42B5" w:rsidRPr="00EE42B5">
        <w:t>202</w:t>
      </w:r>
      <w:r w:rsidR="00440C8D">
        <w:t>3</w:t>
      </w:r>
      <w:r w:rsidR="00EE42B5" w:rsidRPr="00EE42B5">
        <w:t xml:space="preserve"> m. buvo </w:t>
      </w:r>
      <w:r w:rsidR="00440C8D" w:rsidRPr="00440C8D">
        <w:t xml:space="preserve">nustatyti </w:t>
      </w:r>
      <w:r w:rsidR="00440C8D">
        <w:t>5</w:t>
      </w:r>
      <w:r w:rsidR="00440C8D" w:rsidRPr="00440C8D">
        <w:t xml:space="preserve"> pažeidimai</w:t>
      </w:r>
      <w:r w:rsidR="00EE42B5">
        <w:t xml:space="preserve">, </w:t>
      </w:r>
      <w:r w:rsidR="00074622">
        <w:t xml:space="preserve">2024 m. – 11, 2025 m. – 8 pažeidimai, </w:t>
      </w:r>
      <w:r w:rsidR="00B626E4">
        <w:t>dėl</w:t>
      </w:r>
      <w:r w:rsidR="00440C8D" w:rsidRPr="00440C8D">
        <w:t xml:space="preserve"> kurių pradėti tarnybiniai patikrinimai</w:t>
      </w:r>
      <w:r w:rsidR="00440C8D">
        <w:t xml:space="preserve">. </w:t>
      </w:r>
      <w:r w:rsidR="00440C8D" w:rsidRPr="00440C8D">
        <w:t>Atlikus tarnybinius patikrinimus pareigūnams buvo skirtos tarnybinės nuobaudos</w:t>
      </w:r>
      <w:r w:rsidR="00440C8D">
        <w:t xml:space="preserve">. </w:t>
      </w:r>
      <w:r w:rsidR="00EE42B5" w:rsidRPr="00EE42B5">
        <w:t xml:space="preserve">Kitais atvejais peržiūrų metu nustačius nedidelius pažeidimus su pareigūnais buvo pravedami prevenciniai pokalbiai, kad ateityje nustatyti pažeidimai nepasikartotų. </w:t>
      </w:r>
      <w:r w:rsidR="009570FF">
        <w:t>A</w:t>
      </w:r>
      <w:r w:rsidR="00EE42B5" w:rsidRPr="00EE42B5">
        <w:t>smens nešiojam</w:t>
      </w:r>
      <w:r w:rsidR="009570FF">
        <w:t>os</w:t>
      </w:r>
      <w:r w:rsidR="00EE42B5" w:rsidRPr="00EE42B5">
        <w:t xml:space="preserve"> vaizdo ir garso įrašymo įrang</w:t>
      </w:r>
      <w:r w:rsidR="009570FF">
        <w:t xml:space="preserve">os </w:t>
      </w:r>
      <w:r w:rsidR="00EE42B5" w:rsidRPr="00EE42B5">
        <w:t>fiksuoti vaizdo įrašai buvo panaudoti gaut</w:t>
      </w:r>
      <w:r w:rsidR="00087BFD">
        <w:t>iems</w:t>
      </w:r>
      <w:r w:rsidR="00EE42B5" w:rsidRPr="00EE42B5">
        <w:t xml:space="preserve"> skund</w:t>
      </w:r>
      <w:r w:rsidR="00087BFD">
        <w:t>ams</w:t>
      </w:r>
      <w:r w:rsidR="00EE42B5" w:rsidRPr="00EE42B5">
        <w:t xml:space="preserve"> nagrinė</w:t>
      </w:r>
      <w:r w:rsidR="00087BFD">
        <w:t>t</w:t>
      </w:r>
      <w:r w:rsidR="00EE42B5" w:rsidRPr="00EE42B5">
        <w:t>i, atliekant tarnybinius bei ikiteismin</w:t>
      </w:r>
      <w:r w:rsidR="00654045">
        <w:t>ius</w:t>
      </w:r>
      <w:r w:rsidR="00EE42B5" w:rsidRPr="00EE42B5">
        <w:t xml:space="preserve"> tyrimus.</w:t>
      </w:r>
    </w:p>
    <w:p w14:paraId="3EC90C81" w14:textId="2823AACE" w:rsidR="00EE42B5" w:rsidRDefault="00087BFD" w:rsidP="00C6710E">
      <w:pPr>
        <w:tabs>
          <w:tab w:val="left" w:pos="1240"/>
        </w:tabs>
        <w:ind w:firstLine="720"/>
        <w:jc w:val="both"/>
      </w:pPr>
      <w:r>
        <w:t xml:space="preserve">VSAT </w:t>
      </w:r>
      <w:r w:rsidR="0086542D" w:rsidRPr="0086542D">
        <w:t>pasienio rinktinėse dirbantys Imuniteto valdybos pareigūnai kartu su pasienio užkardų ir pasienio rinktinių Sienos kontrolės ir Migracijos skyrių pareigūnais formavo bendrus patrulių ekipažus patruliavimams prie Europos Sąjungos vidaus sienos.</w:t>
      </w:r>
      <w:r w:rsidR="0086542D">
        <w:t xml:space="preserve"> Minėtų p</w:t>
      </w:r>
      <w:r w:rsidR="0086542D" w:rsidRPr="0086542D">
        <w:t xml:space="preserve">atruliavimų metu </w:t>
      </w:r>
      <w:r w:rsidR="0086542D">
        <w:t xml:space="preserve">buvo </w:t>
      </w:r>
      <w:r w:rsidR="0086542D" w:rsidRPr="0086542D">
        <w:t>sustabdyt</w:t>
      </w:r>
      <w:r w:rsidR="00E873FC">
        <w:t>i užsienio piliečiai</w:t>
      </w:r>
      <w:r w:rsidR="0086542D" w:rsidRPr="0086542D">
        <w:t>, kuri</w:t>
      </w:r>
      <w:r w:rsidR="007E57D7">
        <w:t xml:space="preserve">ems </w:t>
      </w:r>
      <w:r w:rsidR="0086542D" w:rsidRPr="0086542D">
        <w:t xml:space="preserve">uždrausta atvykti į LR, </w:t>
      </w:r>
      <w:r w:rsidR="007E57D7">
        <w:t xml:space="preserve">bei kurie </w:t>
      </w:r>
      <w:r w:rsidR="0086542D" w:rsidRPr="0086542D">
        <w:t>pateikė gal</w:t>
      </w:r>
      <w:r w:rsidR="001A6775">
        <w:t>būt</w:t>
      </w:r>
      <w:r w:rsidR="0086542D" w:rsidRPr="0086542D">
        <w:t xml:space="preserve"> suklastot</w:t>
      </w:r>
      <w:r w:rsidR="007E57D7">
        <w:t xml:space="preserve">us </w:t>
      </w:r>
      <w:r w:rsidR="007E57D7" w:rsidRPr="008A38D6">
        <w:t>dokumentus. Dėl</w:t>
      </w:r>
      <w:r w:rsidR="0086542D" w:rsidRPr="008A38D6">
        <w:t xml:space="preserve"> </w:t>
      </w:r>
      <w:r w:rsidR="00C6710E" w:rsidRPr="008A38D6">
        <w:t>šių įvykių</w:t>
      </w:r>
      <w:r w:rsidR="0086542D" w:rsidRPr="008A38D6">
        <w:t xml:space="preserve"> buvo pradėt</w:t>
      </w:r>
      <w:r w:rsidR="00C6710E" w:rsidRPr="008A38D6">
        <w:t>i</w:t>
      </w:r>
      <w:r w:rsidR="0086542D" w:rsidRPr="008A38D6">
        <w:t xml:space="preserve"> ikiteismini</w:t>
      </w:r>
      <w:r w:rsidR="00C6710E" w:rsidRPr="008A38D6">
        <w:t>ai</w:t>
      </w:r>
      <w:r w:rsidR="0086542D" w:rsidRPr="008A38D6">
        <w:t xml:space="preserve"> tyrima</w:t>
      </w:r>
      <w:r w:rsidR="00C6710E" w:rsidRPr="008A38D6">
        <w:t>i</w:t>
      </w:r>
      <w:r w:rsidR="007E57D7" w:rsidRPr="008A38D6">
        <w:t>.</w:t>
      </w:r>
      <w:r w:rsidR="00CC793D" w:rsidRPr="008A38D6">
        <w:t xml:space="preserve"> Kitų patruliavimų metu pažeidimų ir korupci</w:t>
      </w:r>
      <w:r w:rsidR="008E5DFA" w:rsidRPr="008A38D6">
        <w:t>nių</w:t>
      </w:r>
      <w:r w:rsidR="00CC793D" w:rsidRPr="008A38D6">
        <w:t xml:space="preserve"> apraiškų nenustatyta.</w:t>
      </w:r>
      <w:r w:rsidR="00767580" w:rsidRPr="008A38D6">
        <w:t xml:space="preserve"> Reikėtų pažymėti, kad š</w:t>
      </w:r>
      <w:r w:rsidR="001A6775">
        <w:t>i</w:t>
      </w:r>
      <w:r w:rsidR="00767580" w:rsidRPr="008A38D6">
        <w:t xml:space="preserve"> priemonė jau pagal savo struktūrą prevenciškai veiksminga,</w:t>
      </w:r>
      <w:r w:rsidR="008E5DFA" w:rsidRPr="008A38D6">
        <w:t xml:space="preserve"> gal</w:t>
      </w:r>
      <w:r w:rsidR="00767580" w:rsidRPr="008A38D6">
        <w:t xml:space="preserve"> todėl niekada ir nebuvo nustatytų korupci</w:t>
      </w:r>
      <w:r w:rsidR="008E5DFA" w:rsidRPr="008A38D6">
        <w:t>nių</w:t>
      </w:r>
      <w:r w:rsidR="00767580" w:rsidRPr="008A38D6">
        <w:t xml:space="preserve"> apraiškų.</w:t>
      </w:r>
    </w:p>
    <w:p w14:paraId="38AD3318" w14:textId="7B5C77D3" w:rsidR="00B212A5" w:rsidRDefault="00B212A5" w:rsidP="00CD0BE6">
      <w:pPr>
        <w:tabs>
          <w:tab w:val="left" w:pos="1240"/>
        </w:tabs>
        <w:ind w:firstLine="720"/>
        <w:jc w:val="both"/>
      </w:pPr>
      <w:r w:rsidRPr="00B212A5">
        <w:t xml:space="preserve">VSAT Imuniteto valdybos pareigūnai kartu su Lietuvos Respublikos </w:t>
      </w:r>
      <w:r w:rsidR="001A6775">
        <w:t>m</w:t>
      </w:r>
      <w:r w:rsidRPr="00B212A5">
        <w:t xml:space="preserve">uitinės departamento Imuniteto tarnybos, pasienio rinktinių Sienos kontrolės skyrių bei pasienio užkardų pareigūnais organizavo ir vykdė bendrus patikrinimus Vilniaus oro uosto, Tverečiaus, Lavoriškių, Šumsko, Medininkų, Šalčininkų, Raigardo, Panemunės, Kybartų ir Jūrų uosto Pilies pasienio kontrolės punktuose </w:t>
      </w:r>
      <w:r w:rsidRPr="00B212A5">
        <w:rPr>
          <w:rFonts w:eastAsia="Calibri"/>
          <w:lang w:eastAsia="en-US"/>
        </w:rPr>
        <w:t>bei Palangos oro uoste</w:t>
      </w:r>
      <w:r w:rsidRPr="00B212A5">
        <w:t>. Bendrų patikrinimų metu bandymų papirkti pareigūnus atvejų neužfiksuota.</w:t>
      </w:r>
    </w:p>
    <w:p w14:paraId="5941BBD2" w14:textId="51A61EA9" w:rsidR="003F3C2D" w:rsidRPr="00490DE7" w:rsidRDefault="002F2A44" w:rsidP="00490DE7">
      <w:pPr>
        <w:tabs>
          <w:tab w:val="left" w:pos="1240"/>
        </w:tabs>
        <w:ind w:firstLine="720"/>
        <w:jc w:val="both"/>
      </w:pPr>
      <w:r w:rsidRPr="00490DE7">
        <w:t xml:space="preserve">VSAT sudaryta </w:t>
      </w:r>
      <w:r w:rsidR="00164AD1" w:rsidRPr="00490DE7">
        <w:t xml:space="preserve">Valstybės sienos apsaugos tarnybos prie Lietuvos Respublikos vidaus reikalų ministerijos </w:t>
      </w:r>
      <w:r w:rsidRPr="00490DE7">
        <w:t>nuolatinė socialinių reikalų komisija</w:t>
      </w:r>
      <w:r w:rsidR="00164AD1" w:rsidRPr="00490DE7">
        <w:t xml:space="preserve"> </w:t>
      </w:r>
      <w:r w:rsidRPr="00490DE7">
        <w:t>nuolat tikrino gaunančių</w:t>
      </w:r>
      <w:r w:rsidR="001E1D84" w:rsidRPr="00490DE7">
        <w:t>jų</w:t>
      </w:r>
      <w:r w:rsidRPr="00490DE7">
        <w:t xml:space="preserve"> butpinigių išmokas duomenų teisingumą</w:t>
      </w:r>
      <w:r w:rsidR="00EE1172" w:rsidRPr="00490DE7">
        <w:t xml:space="preserve">. </w:t>
      </w:r>
      <w:r w:rsidR="003F3C2D" w:rsidRPr="00490DE7">
        <w:t>Prašymų dėl butpinigių skyrimo nagrinėjimas ir butpinigių skyrimas pareigūnams yra nuolatinė administracinė veikla, kurios metu nuolat vertinamos asmenų prašymuose pateiktos aplinkybės ir atitiktis nustatytiems teisės aktų reikalavimams. 2023–2025 m. tokių prašymų nagrinėjimas, prašančiųjų aplinkos vertinimas ir gyvenamųjų būstų nuomos rinkos kainų analizė leido nustatyti kai kuriuos bandymo neteisėtai pasinaudoti butpinigiais, kaip socialine garantija</w:t>
      </w:r>
      <w:r w:rsidR="001A6775">
        <w:t>,</w:t>
      </w:r>
      <w:r w:rsidR="003F3C2D" w:rsidRPr="00490DE7">
        <w:t xml:space="preserve"> atvejus. Tai yra prašymams nebuvo pritarta skirti nustatyto dydžio butpinigius, nes kai kuriais atvejais būstas neatitiko paskirties, kitais atvejais būstas neatitiko tarnybos vietos, dar kitais atvejais pareigūnai buvo sudarę nuomos sutartis su artimais giminaičiais </w:t>
      </w:r>
      <w:r w:rsidR="001A6775">
        <w:t>ar</w:t>
      </w:r>
      <w:r w:rsidR="003F3C2D" w:rsidRPr="00490DE7">
        <w:t xml:space="preserve"> būstas buvo nuomojamas ga</w:t>
      </w:r>
      <w:r w:rsidR="001A6775">
        <w:t>lbūt</w:t>
      </w:r>
      <w:r w:rsidR="003F3C2D" w:rsidRPr="00490DE7">
        <w:t xml:space="preserve"> fiktyviai, nes </w:t>
      </w:r>
      <w:r w:rsidR="00B2543A" w:rsidRPr="00490DE7">
        <w:t>tr</w:t>
      </w:r>
      <w:r w:rsidR="00B2543A">
        <w:t>ū</w:t>
      </w:r>
      <w:r w:rsidR="00B2543A" w:rsidRPr="00490DE7">
        <w:t xml:space="preserve">ko </w:t>
      </w:r>
      <w:r w:rsidR="003F3C2D" w:rsidRPr="00490DE7">
        <w:t>požymių</w:t>
      </w:r>
      <w:r w:rsidR="001A6775">
        <w:t>,</w:t>
      </w:r>
      <w:r w:rsidR="003F3C2D" w:rsidRPr="00490DE7">
        <w:t xml:space="preserve"> patvirtinančių, kad nuomotojas gyvena nuomojamame būste. Taigi, nagrinėjant prašymus dėl butpinigių skyrimo</w:t>
      </w:r>
      <w:r w:rsidR="001A6775">
        <w:t>,</w:t>
      </w:r>
      <w:r w:rsidR="003F3C2D" w:rsidRPr="00490DE7">
        <w:t xml:space="preserve"> nustatyt</w:t>
      </w:r>
      <w:r w:rsidR="001A6775">
        <w:t>a</w:t>
      </w:r>
      <w:r w:rsidR="003F3C2D" w:rsidRPr="00490DE7">
        <w:t xml:space="preserve"> atvej</w:t>
      </w:r>
      <w:r w:rsidR="001A6775">
        <w:t>ų</w:t>
      </w:r>
      <w:r w:rsidR="003F3C2D" w:rsidRPr="00490DE7">
        <w:t xml:space="preserve">, kurie atskleidžia esamų kontrolės mechanizmų svarbą ir jų praktinio taikymo reikšmę. Per </w:t>
      </w:r>
      <w:r w:rsidR="00490DE7" w:rsidRPr="00490DE7">
        <w:t xml:space="preserve">minėtą laikotarpį </w:t>
      </w:r>
      <w:r w:rsidR="003F3C2D" w:rsidRPr="00490DE7">
        <w:t xml:space="preserve">nustatyti atvejai parodė, kad prašymų dėl butpinigių skyrimo </w:t>
      </w:r>
      <w:r w:rsidR="00A2759E">
        <w:t xml:space="preserve">nagrinėjimas </w:t>
      </w:r>
      <w:r w:rsidR="003F3C2D" w:rsidRPr="00490DE7">
        <w:t>reikalauja didesnio nei įprasta dėmesio, atidaus faktinių duomenų tikrinimo ir sistemingo požiūrio, nes nuomos sutartys vis dar sudaromos su artimais asmenimis, nuomos sutartyse nustatant maksimalias galimas būstų nuomos kainas ar bandant kitaip pasinaudoti šia socialine garantija.</w:t>
      </w:r>
    </w:p>
    <w:p w14:paraId="7293F15D" w14:textId="3418D4B3" w:rsidR="004848FA" w:rsidRDefault="004848FA" w:rsidP="004848FA">
      <w:pPr>
        <w:tabs>
          <w:tab w:val="left" w:pos="1240"/>
        </w:tabs>
        <w:ind w:firstLine="720"/>
        <w:jc w:val="both"/>
      </w:pPr>
      <w:r w:rsidRPr="00490DE7">
        <w:lastRenderedPageBreak/>
        <w:t xml:space="preserve">VSAT Turto valdymo valdybos darbuotojai, pasienio užkardų vadovybė ir Imuniteto </w:t>
      </w:r>
      <w:r>
        <w:t>valdybos pareigūnai nuolat tikrino degalų pylim</w:t>
      </w:r>
      <w:r w:rsidR="00CB4F1E">
        <w:t>ą</w:t>
      </w:r>
      <w:r>
        <w:t xml:space="preserve"> ir jų panaudojimą </w:t>
      </w:r>
      <w:r w:rsidR="006857DE">
        <w:t xml:space="preserve">VSAT struktūriniuose </w:t>
      </w:r>
      <w:r w:rsidR="006857DE" w:rsidRPr="00335553">
        <w:t>padaliniuose</w:t>
      </w:r>
      <w:r w:rsidRPr="00335553">
        <w:t xml:space="preserve">. </w:t>
      </w:r>
      <w:r w:rsidR="00335553" w:rsidRPr="00335553">
        <w:t xml:space="preserve">Tikrinimų metu buvo nustatyta, kad esama degalų išpilstymo ir apskaitos įranga skirta asmeninio poreikio naudojimui, o apskaitos prietaisų kalibravimas – negalimas, dėl </w:t>
      </w:r>
      <w:r w:rsidR="001A6775">
        <w:t>t</w:t>
      </w:r>
      <w:r w:rsidR="00335553" w:rsidRPr="00335553">
        <w:t xml:space="preserve">o kartais susidarydavo faktinio degalų kiekio </w:t>
      </w:r>
      <w:r w:rsidR="005C7ED9">
        <w:t>ir</w:t>
      </w:r>
      <w:r w:rsidR="005C7ED9" w:rsidRPr="00335553">
        <w:t xml:space="preserve"> </w:t>
      </w:r>
      <w:r w:rsidR="00335553" w:rsidRPr="00335553">
        <w:t>apskaitos duomen</w:t>
      </w:r>
      <w:r w:rsidR="005C7ED9">
        <w:t xml:space="preserve">ų </w:t>
      </w:r>
      <w:r w:rsidR="005C7ED9" w:rsidRPr="00335553">
        <w:t>neatitikim</w:t>
      </w:r>
      <w:r w:rsidR="005C7ED9">
        <w:t>ų</w:t>
      </w:r>
      <w:r w:rsidR="00335553" w:rsidRPr="00335553">
        <w:t xml:space="preserve">. Dėl netikslių </w:t>
      </w:r>
      <w:r w:rsidR="001A6775">
        <w:t>degalų</w:t>
      </w:r>
      <w:r w:rsidR="00335553" w:rsidRPr="00335553">
        <w:t xml:space="preserve"> skaitiklių rodmenų ir esamų plastikinių </w:t>
      </w:r>
      <w:r w:rsidR="001A6775">
        <w:t>degalų</w:t>
      </w:r>
      <w:r w:rsidR="00335553" w:rsidRPr="00335553">
        <w:t xml:space="preserve"> talpyklų, kurios netikslios dėl savo plastiškumo, deformacijos, esant finansinei galimybei siūlyta įsigyti naujas, tikslesnes metalines talpyklas ir </w:t>
      </w:r>
      <w:r w:rsidR="001A6775">
        <w:t>degalų</w:t>
      </w:r>
      <w:r w:rsidR="00335553" w:rsidRPr="00335553">
        <w:t xml:space="preserve"> apskaitos prietaisus. Tais atvejais</w:t>
      </w:r>
      <w:r w:rsidR="001A6775">
        <w:t>,</w:t>
      </w:r>
      <w:r w:rsidR="00335553" w:rsidRPr="00335553">
        <w:t xml:space="preserve"> kai buvo nustatytas faktin</w:t>
      </w:r>
      <w:r w:rsidR="005C7ED9">
        <w:t>ė</w:t>
      </w:r>
      <w:r w:rsidR="00335553" w:rsidRPr="00335553">
        <w:t xml:space="preserve"> degalų neatitik</w:t>
      </w:r>
      <w:r w:rsidR="005C7ED9">
        <w:t>tis</w:t>
      </w:r>
      <w:r w:rsidR="001A6775">
        <w:t xml:space="preserve"> </w:t>
      </w:r>
      <w:r w:rsidR="00335553" w:rsidRPr="00335553">
        <w:t>apskaitos duomenim</w:t>
      </w:r>
      <w:r w:rsidR="005C7ED9">
        <w:t>s</w:t>
      </w:r>
      <w:r w:rsidR="001A6775">
        <w:t>,</w:t>
      </w:r>
      <w:r w:rsidR="00335553" w:rsidRPr="00335553">
        <w:t xml:space="preserve"> ir esant degalų pertekliui</w:t>
      </w:r>
      <w:r w:rsidR="001A6775">
        <w:t>,</w:t>
      </w:r>
      <w:r w:rsidR="00335553" w:rsidRPr="00335553">
        <w:t xml:space="preserve"> jis buvo išmatuotas bei užpajamuotas.</w:t>
      </w:r>
    </w:p>
    <w:p w14:paraId="5F0E99D3" w14:textId="43EE48A6" w:rsidR="00FD1A0D" w:rsidRDefault="00FD1A0D" w:rsidP="00CD0BE6">
      <w:pPr>
        <w:tabs>
          <w:tab w:val="left" w:pos="1240"/>
        </w:tabs>
        <w:ind w:firstLine="720"/>
        <w:jc w:val="both"/>
      </w:pPr>
      <w:r w:rsidRPr="00FD1A0D">
        <w:t>VSAT padalinių vadovai i</w:t>
      </w:r>
      <w:r w:rsidR="001E1D84">
        <w:t>r</w:t>
      </w:r>
      <w:r w:rsidRPr="00FD1A0D">
        <w:t xml:space="preserve"> Imuniteto valdybos pareigūnai </w:t>
      </w:r>
      <w:r>
        <w:t>nuolat atlikdavo</w:t>
      </w:r>
      <w:r w:rsidRPr="00FD1A0D">
        <w:t xml:space="preserve"> VSAT darbuotojų darbo dienomis vykdytų maršrutų per „Ecofleet“ kontrolę. </w:t>
      </w:r>
      <w:r w:rsidR="00140FFA">
        <w:t>A</w:t>
      </w:r>
      <w:r w:rsidRPr="00FD1A0D">
        <w:t xml:space="preserve">tlikus vykdytų maršrutų patikrinimus, </w:t>
      </w:r>
      <w:r w:rsidRPr="008A38D6">
        <w:t>dėl tarnybinių transporto priemonių panaudojimo</w:t>
      </w:r>
      <w:r w:rsidR="00501197" w:rsidRPr="008A38D6">
        <w:t xml:space="preserve"> buvo nustatyti keli atvejai</w:t>
      </w:r>
      <w:r w:rsidR="005C7ED9">
        <w:t>,</w:t>
      </w:r>
      <w:r w:rsidR="00501197" w:rsidRPr="008A38D6">
        <w:t xml:space="preserve"> kai VSAT darbuotojai tarnybinėmis transporto priemonėmis naudojosi asmeniniais tikslias. Dėl minėtų nusižengimų buvo informuoti šių padalinių vadovai. Kitų tarnybinių transporto priemonių panaudojimo pažeidimų nenustatyta</w:t>
      </w:r>
      <w:r w:rsidRPr="008A38D6">
        <w:t xml:space="preserve">. </w:t>
      </w:r>
      <w:r w:rsidR="001E1D84" w:rsidRPr="008A38D6">
        <w:t>G</w:t>
      </w:r>
      <w:r w:rsidRPr="008A38D6">
        <w:t xml:space="preserve">alimybė elektroninėje erdvėje atsekti automobilio maršrutą veikia kaip prevencinė priemonė, dėl </w:t>
      </w:r>
      <w:r w:rsidR="001E1D84" w:rsidRPr="008A38D6">
        <w:t>t</w:t>
      </w:r>
      <w:r w:rsidRPr="008A38D6">
        <w:t xml:space="preserve">o tokių pažeidimų </w:t>
      </w:r>
      <w:r w:rsidR="00B90FA4" w:rsidRPr="008A38D6">
        <w:t>sumažėjo</w:t>
      </w:r>
      <w:r w:rsidRPr="008A38D6">
        <w:t>.</w:t>
      </w:r>
    </w:p>
    <w:p w14:paraId="4E30289D" w14:textId="0268F1AC" w:rsidR="00FD1A0D" w:rsidRDefault="00FD1A0D" w:rsidP="00CD0BE6">
      <w:pPr>
        <w:tabs>
          <w:tab w:val="left" w:pos="1240"/>
        </w:tabs>
        <w:ind w:firstLine="720"/>
        <w:jc w:val="both"/>
      </w:pPr>
      <w:r w:rsidRPr="00FD1A0D">
        <w:t xml:space="preserve">Nuolat </w:t>
      </w:r>
      <w:r>
        <w:t xml:space="preserve">buvo </w:t>
      </w:r>
      <w:r w:rsidRPr="00FD1A0D">
        <w:t xml:space="preserve">atnaujinami ir </w:t>
      </w:r>
      <w:r w:rsidR="00BE04D8">
        <w:t>VRM KPVT</w:t>
      </w:r>
      <w:r w:rsidR="006E22BF">
        <w:t>S</w:t>
      </w:r>
      <w:r w:rsidR="00D00BF6">
        <w:t xml:space="preserve"> </w:t>
      </w:r>
      <w:r w:rsidRPr="00FD1A0D">
        <w:t xml:space="preserve">pateikiami </w:t>
      </w:r>
      <w:r>
        <w:t xml:space="preserve">VSAT </w:t>
      </w:r>
      <w:r w:rsidRPr="00FD1A0D">
        <w:t>vykdomų veiklos sričių sąrašai</w:t>
      </w:r>
      <w:r w:rsidR="007E57D7">
        <w:t xml:space="preserve">, </w:t>
      </w:r>
      <w:r w:rsidR="007E57D7" w:rsidRPr="007E57D7">
        <w:t>identifikuotos rizikos ir jų veiksniai.</w:t>
      </w:r>
    </w:p>
    <w:p w14:paraId="1757287B" w14:textId="3B5547F7" w:rsidR="005F7F72" w:rsidRDefault="00D01F32" w:rsidP="005F7F72">
      <w:pPr>
        <w:tabs>
          <w:tab w:val="left" w:pos="1240"/>
        </w:tabs>
        <w:ind w:firstLine="720"/>
        <w:jc w:val="both"/>
      </w:pPr>
      <w:r>
        <w:t>LR KPĮ</w:t>
      </w:r>
      <w:r w:rsidR="00F742A5" w:rsidRPr="00F742A5">
        <w:t xml:space="preserve"> nustatyta tvarka </w:t>
      </w:r>
      <w:r w:rsidR="00F742A5">
        <w:t xml:space="preserve">buvo </w:t>
      </w:r>
      <w:r w:rsidR="00F742A5" w:rsidRPr="00F742A5">
        <w:t xml:space="preserve">atlikti korupcijos </w:t>
      </w:r>
      <w:r w:rsidR="00F742A5">
        <w:t>pasireiškimo tikimybės nustatymai pasirinkt</w:t>
      </w:r>
      <w:r w:rsidR="003D1743">
        <w:t>o</w:t>
      </w:r>
      <w:r w:rsidR="00140FFA">
        <w:t>s</w:t>
      </w:r>
      <w:r w:rsidR="003D1743">
        <w:t>e</w:t>
      </w:r>
      <w:r w:rsidR="00F742A5" w:rsidRPr="00F742A5">
        <w:t xml:space="preserve"> VSAT vykdomo</w:t>
      </w:r>
      <w:r w:rsidR="00140FFA">
        <w:t>s</w:t>
      </w:r>
      <w:r w:rsidR="00F742A5" w:rsidRPr="00F742A5">
        <w:t>e veiklos srityje, kurio</w:t>
      </w:r>
      <w:r w:rsidR="00140FFA">
        <w:t>s</w:t>
      </w:r>
      <w:r w:rsidR="00F742A5" w:rsidRPr="00F742A5">
        <w:t xml:space="preserve">e </w:t>
      </w:r>
      <w:r w:rsidR="00AB5CE4">
        <w:t xml:space="preserve">buvo </w:t>
      </w:r>
      <w:r w:rsidR="00140FFA">
        <w:t>į</w:t>
      </w:r>
      <w:r w:rsidR="00AB5CE4">
        <w:t>žvelgiama</w:t>
      </w:r>
      <w:r w:rsidR="00F742A5" w:rsidRPr="00F742A5">
        <w:t xml:space="preserve"> korupcijos pasireiškimo tikimybė.</w:t>
      </w:r>
      <w:r w:rsidR="00AB5CE4">
        <w:t xml:space="preserve"> </w:t>
      </w:r>
    </w:p>
    <w:p w14:paraId="4F182605" w14:textId="3462E14D" w:rsidR="005F7F72" w:rsidRDefault="00335553" w:rsidP="005F7F72">
      <w:pPr>
        <w:tabs>
          <w:tab w:val="left" w:pos="1240"/>
        </w:tabs>
        <w:ind w:firstLine="720"/>
        <w:jc w:val="both"/>
      </w:pPr>
      <w:r w:rsidRPr="00335553">
        <w:t>202</w:t>
      </w:r>
      <w:r w:rsidR="00AA0734">
        <w:t>4</w:t>
      </w:r>
      <w:r w:rsidRPr="00335553">
        <w:t xml:space="preserve"> m. korupcijos pasireiškimo tikimybės nustatymas atliktas</w:t>
      </w:r>
      <w:r>
        <w:t xml:space="preserve"> </w:t>
      </w:r>
      <w:r w:rsidR="00AA0734">
        <w:t>VSAT m</w:t>
      </w:r>
      <w:r w:rsidR="00AA0734" w:rsidRPr="00AA0734">
        <w:t>ažos vertės, neskelbiamos apklausos būdu vykdomų, viešųjų pirkimų organizavim</w:t>
      </w:r>
      <w:r w:rsidR="00AA0734">
        <w:t xml:space="preserve">o srityje. </w:t>
      </w:r>
      <w:r w:rsidR="00AB5CE4" w:rsidRPr="00AB5CE4">
        <w:t xml:space="preserve">Korupcijos pasireiškimo tikimybės nustatymo metu buvo nustatyta, kad išlieka tikimybė </w:t>
      </w:r>
      <w:r w:rsidR="00AA0734" w:rsidRPr="00AA0734">
        <w:t>piktnaudžiauti</w:t>
      </w:r>
      <w:r w:rsidR="00AA0734">
        <w:t xml:space="preserve"> procedūromis,</w:t>
      </w:r>
      <w:r w:rsidR="00AA0734" w:rsidRPr="00AA0734">
        <w:t xml:space="preserve"> organiz</w:t>
      </w:r>
      <w:r w:rsidR="00AA0734">
        <w:t>uojant</w:t>
      </w:r>
      <w:r w:rsidR="00AA0734" w:rsidRPr="00AA0734">
        <w:t xml:space="preserve"> mažos vertės, neskelbiamos apklausos būdu vykdom</w:t>
      </w:r>
      <w:r w:rsidR="00AA0734">
        <w:t>us</w:t>
      </w:r>
      <w:r w:rsidR="00AA0734" w:rsidRPr="00AA0734">
        <w:t>, vieš</w:t>
      </w:r>
      <w:r w:rsidR="00AA0734">
        <w:t>uosius</w:t>
      </w:r>
      <w:r w:rsidR="00AA0734" w:rsidRPr="00AA0734">
        <w:t xml:space="preserve"> pirkim</w:t>
      </w:r>
      <w:r w:rsidR="00AA0734">
        <w:t>us,</w:t>
      </w:r>
      <w:r w:rsidR="00AA0734" w:rsidRPr="00AA0734">
        <w:t xml:space="preserve"> todėl VSAT </w:t>
      </w:r>
      <w:r w:rsidR="00AA0734">
        <w:t>Viešųjų pirkimų skyriui</w:t>
      </w:r>
      <w:r w:rsidR="00AA0734" w:rsidRPr="00AA0734">
        <w:t xml:space="preserve"> buvo pateikti siūlymai dėl korupcijos rizikos veiksnių neigiamos įtakos panaikinimo ar sumažinimo. </w:t>
      </w:r>
      <w:r w:rsidR="005059EE" w:rsidRPr="005059EE">
        <w:t>Pakei</w:t>
      </w:r>
      <w:r w:rsidR="007E57D7">
        <w:t>tus</w:t>
      </w:r>
      <w:r w:rsidR="005059EE" w:rsidRPr="005059EE">
        <w:t xml:space="preserve"> VSAT viešųjų pirkimų organizavimo ir vidaus kontrolės taisykles</w:t>
      </w:r>
      <w:r w:rsidR="00F24D15">
        <w:t xml:space="preserve"> </w:t>
      </w:r>
      <w:r w:rsidR="007E57D7">
        <w:t>buvo</w:t>
      </w:r>
      <w:r w:rsidR="007E57D7" w:rsidRPr="007E57D7">
        <w:t xml:space="preserve"> </w:t>
      </w:r>
      <w:r w:rsidR="007E57D7">
        <w:t xml:space="preserve">aiškiau detalizuoti reikalavimai dėl rinkos tyrimo </w:t>
      </w:r>
      <w:r w:rsidR="007E57D7" w:rsidRPr="008A38D6">
        <w:t>atlikimo, su tuo susijusių dokumentų ir informacijos išsaugojimo,</w:t>
      </w:r>
      <w:r w:rsidR="0055789D" w:rsidRPr="008A38D6">
        <w:t xml:space="preserve"> išsamiau aprašytos </w:t>
      </w:r>
      <w:r w:rsidR="007E57D7" w:rsidRPr="008A38D6">
        <w:t>viešųjų pirkimų kontrolės procedūros.</w:t>
      </w:r>
    </w:p>
    <w:p w14:paraId="78CAC9D5" w14:textId="4D692F9E" w:rsidR="00036EDD" w:rsidRDefault="00AB5CE4" w:rsidP="00036EDD">
      <w:pPr>
        <w:tabs>
          <w:tab w:val="left" w:pos="1240"/>
        </w:tabs>
        <w:ind w:firstLine="720"/>
        <w:jc w:val="both"/>
      </w:pPr>
      <w:r w:rsidRPr="00AB5CE4">
        <w:t>202</w:t>
      </w:r>
      <w:r w:rsidR="005F7F72">
        <w:t>5</w:t>
      </w:r>
      <w:r w:rsidRPr="00AB5CE4">
        <w:t xml:space="preserve"> m. </w:t>
      </w:r>
      <w:r w:rsidR="007E57D7">
        <w:t xml:space="preserve">buvo atliktas </w:t>
      </w:r>
      <w:r w:rsidRPr="00AB5CE4">
        <w:t xml:space="preserve">korupcijos pasireiškimo tikimybės nustatymas </w:t>
      </w:r>
      <w:r w:rsidR="00CD3DA9">
        <w:t>a</w:t>
      </w:r>
      <w:r w:rsidR="005F7F72" w:rsidRPr="005F7F72">
        <w:t>smenų ir automobilių kelių transporto priemonių pasienio patikrinimų vykdym</w:t>
      </w:r>
      <w:r w:rsidR="005F7F72">
        <w:t xml:space="preserve">o srityje. </w:t>
      </w:r>
      <w:r w:rsidRPr="00AB5CE4">
        <w:t xml:space="preserve">Korupcijos pasireiškimo tikimybės nustatymo metu buvo nustatyta, kad </w:t>
      </w:r>
      <w:r w:rsidR="005F7F72">
        <w:t>reikia minimalizuoti VSAT pareigūnų diskrecijos ribas priimant sprendimus, nefiksuo</w:t>
      </w:r>
      <w:r w:rsidR="00036EDD">
        <w:t>jant</w:t>
      </w:r>
      <w:r w:rsidR="005F7F72">
        <w:t xml:space="preserve"> esamų aplinkybių ir galimų pažeidimų</w:t>
      </w:r>
      <w:r w:rsidR="00036EDD">
        <w:t>, s</w:t>
      </w:r>
      <w:r w:rsidR="005F7F72">
        <w:t>umažin</w:t>
      </w:r>
      <w:r w:rsidR="00036EDD">
        <w:t>ant</w:t>
      </w:r>
      <w:r w:rsidR="005F7F72">
        <w:t xml:space="preserve"> žmogiškuosius veiksnius, kai esant nepakankamai pareigūnų iniciatyvai (neveikimui) gali susidaryti korupcijos rizikos pasireiškimo tikimybė</w:t>
      </w:r>
      <w:r w:rsidR="00CD3DA9">
        <w:t>, t</w:t>
      </w:r>
      <w:r w:rsidR="007E57D7">
        <w:t>aip pat s</w:t>
      </w:r>
      <w:r w:rsidR="005F7F72">
        <w:t>kiriant ypatingą dėmesį pasienio sargybų vykdymo procedūroms šalies viduje</w:t>
      </w:r>
      <w:r w:rsidR="00CD3DA9">
        <w:t>. T</w:t>
      </w:r>
      <w:r w:rsidRPr="00AB5CE4">
        <w:t xml:space="preserve">odėl VSAT </w:t>
      </w:r>
      <w:r w:rsidR="00036EDD">
        <w:t>padaliniams</w:t>
      </w:r>
      <w:r w:rsidRPr="00AB5CE4">
        <w:t xml:space="preserve"> buvo pateikti siūlymai dėl korupcijos rizikos veiksnių neigiamos įtakos panaikinimo ar sumažinimo.</w:t>
      </w:r>
      <w:r>
        <w:t xml:space="preserve"> </w:t>
      </w:r>
      <w:r w:rsidR="00036EDD">
        <w:t xml:space="preserve">Tuo tikslu buvo parengtas ir </w:t>
      </w:r>
      <w:r w:rsidR="00140FFA">
        <w:t>VSAT vado įsakymu patvirtinta</w:t>
      </w:r>
      <w:r w:rsidR="00036EDD">
        <w:t>s priemonių planas dėl galimų korupcijos rizikos veiksnių sumažinimo ar pašalinimo.</w:t>
      </w:r>
    </w:p>
    <w:p w14:paraId="1C2CB344" w14:textId="63D736DA" w:rsidR="001A309E" w:rsidRDefault="00FE457A" w:rsidP="008C2014">
      <w:pPr>
        <w:tabs>
          <w:tab w:val="left" w:pos="1240"/>
        </w:tabs>
        <w:ind w:firstLine="720"/>
        <w:jc w:val="both"/>
      </w:pPr>
      <w:r w:rsidRPr="0096252C">
        <w:t xml:space="preserve">VSAT Imuniteto valdyba aktyviai konsultavo visus VSAT darbuotojus, vykstančius į užsienio šalis, dėl galimų grėsmių ir incidentų per išvykas. </w:t>
      </w:r>
      <w:r w:rsidR="00CD3DA9">
        <w:t>Kelionėse p</w:t>
      </w:r>
      <w:r w:rsidRPr="0096252C">
        <w:t>atirtų incidentų nenustatyta. Buvo vertinam</w:t>
      </w:r>
      <w:r w:rsidR="003C1741">
        <w:t>a</w:t>
      </w:r>
      <w:r w:rsidRPr="0096252C">
        <w:t xml:space="preserve"> </w:t>
      </w:r>
      <w:r w:rsidR="003C1741" w:rsidRPr="0096252C">
        <w:t>vis</w:t>
      </w:r>
      <w:r w:rsidR="003C1741">
        <w:t>a</w:t>
      </w:r>
      <w:r w:rsidR="003C1741" w:rsidRPr="0096252C">
        <w:t xml:space="preserve"> </w:t>
      </w:r>
      <w:r w:rsidRPr="0096252C">
        <w:t xml:space="preserve">į </w:t>
      </w:r>
      <w:r w:rsidR="003C1741">
        <w:t>ne N</w:t>
      </w:r>
      <w:r w:rsidR="00CD3DA9">
        <w:t>ATO</w:t>
      </w:r>
      <w:r w:rsidR="003C1741">
        <w:t xml:space="preserve"> ir ne Europos Sąjungos</w:t>
      </w:r>
      <w:r w:rsidR="00F24D15" w:rsidRPr="0096252C">
        <w:t xml:space="preserve"> </w:t>
      </w:r>
      <w:r w:rsidRPr="0096252C">
        <w:t xml:space="preserve">šalis vykusių asmenų </w:t>
      </w:r>
      <w:r w:rsidR="003C1741">
        <w:t>informacija</w:t>
      </w:r>
      <w:r w:rsidRPr="0096252C">
        <w:t>, pateikt</w:t>
      </w:r>
      <w:r w:rsidR="003C1741">
        <w:t>a</w:t>
      </w:r>
      <w:r w:rsidRPr="0096252C">
        <w:t xml:space="preserve"> vykimo į užsienio valstybes klausimyne. Taip pat aktyviai vykdyta priemonė tikrinant sienos kirtimo duomenis dėl VSAT darbuotojų išvykų į užsienio valstybes, siekiant nustatyti, ar pagal numatytą tvarką visais atvejais teikiami pranešimai apie išvykas, ar grįžus pildomi nustatytos formos klausimynai.</w:t>
      </w:r>
      <w:r w:rsidR="002123F9" w:rsidRPr="0096252C">
        <w:t xml:space="preserve"> </w:t>
      </w:r>
      <w:r w:rsidR="00F24D15" w:rsidRPr="0096252C">
        <w:t xml:space="preserve">Keičiantis geopolitinei situacijai </w:t>
      </w:r>
      <w:r w:rsidR="00AB092F" w:rsidRPr="00AB092F">
        <w:t>i</w:t>
      </w:r>
      <w:r w:rsidR="00CD3DA9">
        <w:t>r</w:t>
      </w:r>
      <w:r w:rsidR="00AB092F" w:rsidRPr="00AB092F">
        <w:t xml:space="preserve"> siekiant VSAT darbuotojus </w:t>
      </w:r>
      <w:r w:rsidR="00CD3DA9" w:rsidRPr="00AB092F">
        <w:t xml:space="preserve">apsaugoti </w:t>
      </w:r>
      <w:r w:rsidR="00AB092F" w:rsidRPr="00AB092F">
        <w:t>nuo galimų grėsmių</w:t>
      </w:r>
      <w:r w:rsidR="003C1741">
        <w:t>,</w:t>
      </w:r>
      <w:r w:rsidR="00AB092F" w:rsidRPr="00AB092F">
        <w:t xml:space="preserve"> </w:t>
      </w:r>
      <w:r w:rsidR="003C1741">
        <w:t xml:space="preserve">galinčių kilti išvykų į užsienio šalis metu, </w:t>
      </w:r>
      <w:r w:rsidR="00AB092F" w:rsidRPr="00AB092F">
        <w:t>2023 m. buvo parengtas VSAT vado pavedimas, kuriuo rekomenduota VSAT darbuotojams nevykti į Baltarusijos Respubliką</w:t>
      </w:r>
      <w:r w:rsidR="00AB092F">
        <w:t xml:space="preserve"> (toliau – BLR)</w:t>
      </w:r>
      <w:r w:rsidR="00AB092F" w:rsidRPr="00AB092F">
        <w:t xml:space="preserve"> ir Rusijos Federaciją</w:t>
      </w:r>
      <w:r w:rsidR="00AB092F">
        <w:t xml:space="preserve"> (toliau – RF)</w:t>
      </w:r>
      <w:r w:rsidR="00AB092F" w:rsidRPr="00AB092F">
        <w:t xml:space="preserve">. </w:t>
      </w:r>
      <w:r w:rsidR="003C1741">
        <w:t>Keičiantis teisiniam reglamentavimui nuo 2024 m. buvo uždraustas VSAT darbuotojų vykimas asmeniniais tikslais į BLR, RF ir Kinijos Liaudies Respubliką. Į</w:t>
      </w:r>
      <w:r w:rsidR="002123F9" w:rsidRPr="0096252C">
        <w:t>sigalioj</w:t>
      </w:r>
      <w:r w:rsidR="003C1741">
        <w:t xml:space="preserve">us šiam </w:t>
      </w:r>
      <w:r w:rsidR="002123F9" w:rsidRPr="0096252C">
        <w:t>draudimui</w:t>
      </w:r>
      <w:r w:rsidR="003C1741">
        <w:t xml:space="preserve"> drastiškai sumažėjo vykimų į šias šalis</w:t>
      </w:r>
      <w:r w:rsidR="006463BC">
        <w:t>.</w:t>
      </w:r>
      <w:r w:rsidR="003C1741">
        <w:t xml:space="preserve"> </w:t>
      </w:r>
      <w:r w:rsidR="00CD3DA9">
        <w:t>D</w:t>
      </w:r>
      <w:r w:rsidR="003C1741">
        <w:t xml:space="preserve">ar 2023 m. į </w:t>
      </w:r>
      <w:r w:rsidR="006463BC">
        <w:t xml:space="preserve">BLR ir RF vyko 17 VSAT </w:t>
      </w:r>
      <w:r w:rsidR="006463BC">
        <w:lastRenderedPageBreak/>
        <w:t xml:space="preserve">darbuotojų, </w:t>
      </w:r>
      <w:r w:rsidR="00CD3DA9">
        <w:t>o</w:t>
      </w:r>
      <w:r w:rsidR="006463BC">
        <w:t xml:space="preserve"> 2025 m. </w:t>
      </w:r>
      <w:r w:rsidR="006463BC" w:rsidRPr="0096252C">
        <w:t>į RF vykimų ne</w:t>
      </w:r>
      <w:r w:rsidR="006463BC">
        <w:t>fiksuota</w:t>
      </w:r>
      <w:r w:rsidR="006463BC" w:rsidRPr="0096252C">
        <w:t xml:space="preserve">, </w:t>
      </w:r>
      <w:r w:rsidR="006463BC">
        <w:t>o</w:t>
      </w:r>
      <w:r w:rsidR="006463BC" w:rsidRPr="0096252C">
        <w:t xml:space="preserve"> į BLR asmeniniais tikslais vyko 1 VSAT darbuotojas</w:t>
      </w:r>
      <w:r w:rsidR="00CD3DA9">
        <w:t>,</w:t>
      </w:r>
      <w:r w:rsidR="006463BC" w:rsidRPr="0096252C">
        <w:t xml:space="preserve"> dirbantis pagal darbo sutartį, kuris buvo gavęs VSAT leidimą.</w:t>
      </w:r>
      <w:r w:rsidR="006463BC">
        <w:t xml:space="preserve"> Vertinant turimus duomenis, galima teigti, kad minėtų draudimų šiuo metu pakankamai drausmingai laikomasi, nes išvykų be leidimų nenustatoma.</w:t>
      </w:r>
    </w:p>
    <w:p w14:paraId="0989510A" w14:textId="52603C82" w:rsidR="00FE457A" w:rsidRDefault="00FE457A" w:rsidP="00FE457A">
      <w:pPr>
        <w:tabs>
          <w:tab w:val="left" w:pos="1240"/>
        </w:tabs>
        <w:ind w:firstLine="720"/>
        <w:jc w:val="both"/>
      </w:pPr>
      <w:r w:rsidRPr="00FE457A">
        <w:t xml:space="preserve">Vertinant 2023–2025 metų veiksmų plano </w:t>
      </w:r>
      <w:r>
        <w:t>2</w:t>
      </w:r>
      <w:r w:rsidRPr="00FE457A">
        <w:t xml:space="preserve"> uždavinio priemonių laukiamo rezultato kriterijus, teigtina, kad laukiamo rezultato kriterijai pasiekti</w:t>
      </w:r>
      <w:r w:rsidR="00140E25">
        <w:t>,</w:t>
      </w:r>
      <w:r w:rsidRPr="00FE457A">
        <w:t xml:space="preserve"> </w:t>
      </w:r>
      <w:r w:rsidR="00140E25">
        <w:t>n</w:t>
      </w:r>
      <w:r>
        <w:t>es visos</w:t>
      </w:r>
      <w:r w:rsidRPr="00FE457A">
        <w:t xml:space="preserve"> priemonės </w:t>
      </w:r>
      <w:r>
        <w:t xml:space="preserve">pasiekė arba </w:t>
      </w:r>
      <w:r w:rsidRPr="00FE457A">
        <w:t>viršijo numatytos priemonės laukiamo rezultato kriterijų</w:t>
      </w:r>
      <w:r>
        <w:t>.</w:t>
      </w:r>
    </w:p>
    <w:p w14:paraId="3DC345D1" w14:textId="7E6F33B6" w:rsidR="00E00772" w:rsidRDefault="00E00772" w:rsidP="00E00772">
      <w:pPr>
        <w:tabs>
          <w:tab w:val="left" w:pos="1240"/>
        </w:tabs>
        <w:ind w:firstLine="720"/>
        <w:jc w:val="both"/>
      </w:pPr>
      <w:r>
        <w:t xml:space="preserve">2023–2025 metų veiksmų plano 3 uždaviniui </w:t>
      </w:r>
      <w:r w:rsidRPr="004E03F3">
        <w:rPr>
          <w:i/>
          <w:iCs/>
        </w:rPr>
        <w:t>„</w:t>
      </w:r>
      <w:r w:rsidR="004E03F3" w:rsidRPr="004E03F3">
        <w:rPr>
          <w:i/>
          <w:iCs/>
        </w:rPr>
        <w:t>Didinti VSAT statutinių valstybės tarnautojų, karjeros valstybės tarnautojų ir darbuotojų, dirbančių pagal darbo sutartį, antikorupcinį sąmoningumą, kurti korupcijai atsparią aplinką</w:t>
      </w:r>
      <w:r w:rsidRPr="004E03F3">
        <w:rPr>
          <w:i/>
          <w:iCs/>
        </w:rPr>
        <w:t>“</w:t>
      </w:r>
      <w:r>
        <w:t xml:space="preserve"> įgyvendinti buvo nustatytos 9 priemonės. Visos 9 priemonės įvykdytos:</w:t>
      </w:r>
    </w:p>
    <w:p w14:paraId="3D7746EA" w14:textId="7A957837" w:rsidR="00725E78" w:rsidRDefault="00725E78" w:rsidP="00CD0BE6">
      <w:pPr>
        <w:tabs>
          <w:tab w:val="left" w:pos="1240"/>
        </w:tabs>
        <w:ind w:firstLine="720"/>
        <w:jc w:val="both"/>
      </w:pPr>
      <w:r w:rsidRPr="00725E78">
        <w:t xml:space="preserve">VSAT interneto svetainėje yra įdiegtas ir funkcionuoja vidinis informacijos apie pažeidimus teikimo kanalas (toliau – pranešimų kanalas). Jame nurodoma, kokios yra asmenų, pateikusių informaciją apie pažeidimus, teisės, taip pat – kokios apsaugos, skatinimo ir pagalbos priemonės jiems taikomos ir kaip bus užtikrinamas grįžtamasis ryšys. Apie įdiegtą pranešimų kanalą buvo kalbama įvairių mokymų metu, pasienio užkardose platinti bukletai </w:t>
      </w:r>
      <w:r w:rsidR="00CF2C6C">
        <w:t>bei skelbiama informacija intranet</w:t>
      </w:r>
      <w:r w:rsidR="00A9144C">
        <w:t>e</w:t>
      </w:r>
      <w:r w:rsidR="00CF2C6C">
        <w:t xml:space="preserve"> ir interneto svetainėse</w:t>
      </w:r>
      <w:r w:rsidR="00CD3DA9">
        <w:t xml:space="preserve">. </w:t>
      </w:r>
      <w:r w:rsidRPr="00725E78">
        <w:t>2023–2025 m. šiuo pranešimų kanalu buvo gaut</w:t>
      </w:r>
      <w:r>
        <w:t>a</w:t>
      </w:r>
      <w:r w:rsidRPr="00725E78">
        <w:t xml:space="preserve"> </w:t>
      </w:r>
      <w:r>
        <w:t>15</w:t>
      </w:r>
      <w:r w:rsidRPr="00725E78">
        <w:t xml:space="preserve"> pranešim</w:t>
      </w:r>
      <w:r w:rsidR="00C2054F">
        <w:t>ų</w:t>
      </w:r>
      <w:r w:rsidRPr="00725E78">
        <w:t>. Nors jie</w:t>
      </w:r>
      <w:r w:rsidR="00C2054F">
        <w:t xml:space="preserve"> vis</w:t>
      </w:r>
      <w:r w:rsidR="004C2F44">
        <w:t>i</w:t>
      </w:r>
      <w:r w:rsidRPr="00725E78">
        <w:t xml:space="preserve"> neatitiko pranešimų formos, tačiau </w:t>
      </w:r>
      <w:r w:rsidR="00C2054F">
        <w:t>kai kuriais</w:t>
      </w:r>
      <w:r w:rsidRPr="00725E78">
        <w:t xml:space="preserve"> atvej</w:t>
      </w:r>
      <w:r w:rsidR="00C2054F">
        <w:t>ais</w:t>
      </w:r>
      <w:r w:rsidRPr="00725E78">
        <w:t xml:space="preserve"> buvo pradėt</w:t>
      </w:r>
      <w:r w:rsidR="00C2054F">
        <w:t>i</w:t>
      </w:r>
      <w:r w:rsidRPr="00725E78">
        <w:t xml:space="preserve"> tarnybini</w:t>
      </w:r>
      <w:r w:rsidR="00C2054F">
        <w:t>ai</w:t>
      </w:r>
      <w:r w:rsidRPr="00725E78">
        <w:t xml:space="preserve"> patikrinima</w:t>
      </w:r>
      <w:r w:rsidR="00C2054F">
        <w:t>i</w:t>
      </w:r>
      <w:r w:rsidRPr="00725E78">
        <w:t xml:space="preserve"> ir nusižengim</w:t>
      </w:r>
      <w:r w:rsidR="00C2054F">
        <w:t>us</w:t>
      </w:r>
      <w:r w:rsidRPr="00725E78">
        <w:t xml:space="preserve"> padariusi</w:t>
      </w:r>
      <w:r w:rsidR="00C2054F">
        <w:t>ems</w:t>
      </w:r>
      <w:r w:rsidRPr="00725E78">
        <w:t xml:space="preserve"> pareigūn</w:t>
      </w:r>
      <w:r w:rsidR="00C2054F">
        <w:t>ams</w:t>
      </w:r>
      <w:r w:rsidRPr="00725E78">
        <w:t xml:space="preserve"> skirt</w:t>
      </w:r>
      <w:r w:rsidR="00C2054F">
        <w:t>os</w:t>
      </w:r>
      <w:r w:rsidRPr="00725E78">
        <w:t xml:space="preserve"> tarnybinė</w:t>
      </w:r>
      <w:r w:rsidR="00C2054F">
        <w:t>s</w:t>
      </w:r>
      <w:r w:rsidRPr="00725E78">
        <w:t xml:space="preserve"> nuobaud</w:t>
      </w:r>
      <w:r w:rsidR="00C2054F">
        <w:t>os</w:t>
      </w:r>
      <w:r w:rsidRPr="00725E78">
        <w:t xml:space="preserve">. </w:t>
      </w:r>
      <w:r w:rsidR="00CD3DA9">
        <w:t>D</w:t>
      </w:r>
      <w:r w:rsidR="00D1456E">
        <w:t>alyje pateiktų</w:t>
      </w:r>
      <w:r w:rsidRPr="00725E78">
        <w:t xml:space="preserve"> pranešim</w:t>
      </w:r>
      <w:r w:rsidR="00D1456E">
        <w:t>ų</w:t>
      </w:r>
      <w:r w:rsidRPr="00725E78">
        <w:t xml:space="preserve"> informacij</w:t>
      </w:r>
      <w:r w:rsidR="00D1456E">
        <w:t>a nepasitvirtino ar</w:t>
      </w:r>
      <w:r w:rsidR="00C2054F" w:rsidRPr="00C2054F">
        <w:t xml:space="preserve"> buvo atkreiptas pareigūn</w:t>
      </w:r>
      <w:r w:rsidR="00D1456E">
        <w:t>ų</w:t>
      </w:r>
      <w:r w:rsidR="00C2054F" w:rsidRPr="00C2054F">
        <w:t xml:space="preserve"> dėmesys dėl gal</w:t>
      </w:r>
      <w:r w:rsidR="00CD3DA9">
        <w:t>būt</w:t>
      </w:r>
      <w:r w:rsidR="00C2054F" w:rsidRPr="00C2054F">
        <w:t xml:space="preserve"> netinkamo</w:t>
      </w:r>
      <w:r w:rsidR="00D1456E">
        <w:t xml:space="preserve"> jų</w:t>
      </w:r>
      <w:r w:rsidR="00C2054F" w:rsidRPr="00C2054F">
        <w:t xml:space="preserve"> elgesio</w:t>
      </w:r>
      <w:r w:rsidRPr="00725E78">
        <w:t>.</w:t>
      </w:r>
    </w:p>
    <w:p w14:paraId="0F89A421" w14:textId="5E90DA1F" w:rsidR="00E8704D" w:rsidRDefault="00E8704D" w:rsidP="00E8704D">
      <w:pPr>
        <w:ind w:firstLine="720"/>
        <w:jc w:val="both"/>
      </w:pPr>
      <w:r>
        <w:t>202</w:t>
      </w:r>
      <w:r w:rsidR="00586A91">
        <w:t>3</w:t>
      </w:r>
      <w:r>
        <w:t>–202</w:t>
      </w:r>
      <w:r w:rsidR="00586A91">
        <w:t>5</w:t>
      </w:r>
      <w:r>
        <w:t xml:space="preserve"> </w:t>
      </w:r>
      <w:r w:rsidR="0015433B" w:rsidRPr="0015433B">
        <w:t>m</w:t>
      </w:r>
      <w:r w:rsidR="002E065F">
        <w:t>.</w:t>
      </w:r>
      <w:r w:rsidR="0015433B" w:rsidRPr="0015433B">
        <w:t xml:space="preserve"> veiksmų </w:t>
      </w:r>
      <w:r w:rsidR="00586A91">
        <w:t>plano</w:t>
      </w:r>
      <w:r>
        <w:t xml:space="preserve"> tikslui pasiekti buvo </w:t>
      </w:r>
      <w:r w:rsidR="009B3A2A">
        <w:t>o</w:t>
      </w:r>
      <w:r w:rsidRPr="00E8704D">
        <w:t xml:space="preserve">rganizuoti ir pravesti VSAT struktūrinių </w:t>
      </w:r>
      <w:r w:rsidRPr="008A38D6">
        <w:t xml:space="preserve">padalinių viduriniosios ir aukštesniosios grandžių pareigūnų mokymai antikorupcine tematika. </w:t>
      </w:r>
      <w:r w:rsidR="00A9144C">
        <w:t>Iš v</w:t>
      </w:r>
      <w:r w:rsidR="00661229" w:rsidRPr="008A38D6">
        <w:t>iso buvo planuota, kad mokymuose kasmet dalyv</w:t>
      </w:r>
      <w:r w:rsidR="00A9144C">
        <w:t>autų</w:t>
      </w:r>
      <w:r w:rsidR="00661229" w:rsidRPr="008A38D6">
        <w:t xml:space="preserve"> ne mažiau kaip 20 proc. VSAT darbuotojų, tačiau šis kriterijus buvo viršytas ir juose dalyvavo: 2023 m. – 1231 (33 proc.), 2024 m. – 1417 (3</w:t>
      </w:r>
      <w:r w:rsidR="002249FA" w:rsidRPr="008A38D6">
        <w:t>7</w:t>
      </w:r>
      <w:r w:rsidR="00661229" w:rsidRPr="008A38D6">
        <w:t xml:space="preserve"> proc.), 2025 m. – 1077 (28 proc.). </w:t>
      </w:r>
      <w:r w:rsidR="002249FA" w:rsidRPr="008A38D6">
        <w:t xml:space="preserve">Mokymų metu buvo kalbama antikorupcinėmis, netinkamo elgesio socialiniuose tinkluose bei viešųjų ir privačių interesų derinimo valstybės tarnyboje temomis, darbuotojai supažindinami su vykdomais valstybės tarnautojų veiklos slaptais patikrinimais, taip pat diskutuojama apie galimas grėsmes, susijusias su nacionaliniu saugumu, užsienio valstybių žvalgybos ir saugumo tarnybų veiklą, pareigūnų lojalumą valstybei ir tarnybai. </w:t>
      </w:r>
      <w:r w:rsidR="00A9144C">
        <w:t>P</w:t>
      </w:r>
      <w:r w:rsidRPr="008A38D6">
        <w:t>areigūnų švietimas</w:t>
      </w:r>
      <w:r w:rsidRPr="00E8704D">
        <w:t xml:space="preserve"> antikorupcijos tema sustiprin</w:t>
      </w:r>
      <w:r>
        <w:t>o</w:t>
      </w:r>
      <w:r w:rsidRPr="00E8704D">
        <w:t xml:space="preserve"> jų atsparumą korupcijai.</w:t>
      </w:r>
    </w:p>
    <w:p w14:paraId="36C73DFB" w14:textId="4A77964E" w:rsidR="00E8704D" w:rsidRDefault="001C41E1" w:rsidP="00E8704D">
      <w:pPr>
        <w:ind w:firstLine="720"/>
        <w:jc w:val="both"/>
      </w:pPr>
      <w:r>
        <w:t xml:space="preserve">Taip pat </w:t>
      </w:r>
      <w:r w:rsidR="0033540D">
        <w:t xml:space="preserve">kasmet buvo </w:t>
      </w:r>
      <w:r>
        <w:t xml:space="preserve">organizuoti </w:t>
      </w:r>
      <w:r w:rsidR="00A9144C">
        <w:t xml:space="preserve">VSAT </w:t>
      </w:r>
      <w:r w:rsidRPr="001C41E1">
        <w:t>Imun</w:t>
      </w:r>
      <w:r>
        <w:t>iteto valdybos pareigūnų mokymai</w:t>
      </w:r>
      <w:r w:rsidRPr="001C41E1">
        <w:t xml:space="preserve"> korupcijos prevencijos ir korupcinio pobūdžio nusikalstamų veikų tyrimo tematika.</w:t>
      </w:r>
      <w:r>
        <w:t xml:space="preserve"> </w:t>
      </w:r>
      <w:r w:rsidR="00A9144C">
        <w:t xml:space="preserve">VSAT </w:t>
      </w:r>
      <w:r w:rsidR="00E8704D" w:rsidRPr="00E8704D">
        <w:t>Im</w:t>
      </w:r>
      <w:r w:rsidR="00E8704D">
        <w:t>uniteto valdybos pareigūnai įgijo</w:t>
      </w:r>
      <w:r w:rsidR="00E8704D" w:rsidRPr="00E8704D">
        <w:t xml:space="preserve"> reikiamų žinių korupcijos prevencijos ir korupcinio pobūdžio nusikalstamų veikų tyrimo klausimais.</w:t>
      </w:r>
    </w:p>
    <w:p w14:paraId="1B0DC272" w14:textId="760CC0C2" w:rsidR="00E8704D" w:rsidRDefault="001C41E1" w:rsidP="00E8704D">
      <w:pPr>
        <w:ind w:firstLine="720"/>
        <w:jc w:val="both"/>
      </w:pPr>
      <w:r>
        <w:t>Pasienio užkardų pareigūnams i</w:t>
      </w:r>
      <w:r w:rsidR="00A9144C">
        <w:t>r</w:t>
      </w:r>
      <w:r>
        <w:t xml:space="preserve"> </w:t>
      </w:r>
      <w:r w:rsidR="000A15A8">
        <w:t>PM</w:t>
      </w:r>
      <w:r w:rsidRPr="001C41E1">
        <w:t xml:space="preserve"> pir</w:t>
      </w:r>
      <w:r>
        <w:t>minio profesinio mokymo kursantams</w:t>
      </w:r>
      <w:r w:rsidRPr="001C41E1">
        <w:t xml:space="preserve"> </w:t>
      </w:r>
      <w:r>
        <w:t>pravesti mokymai</w:t>
      </w:r>
      <w:r w:rsidRPr="001C41E1">
        <w:t xml:space="preserve"> antikorupcijos, grėsmių nacionaliniam saugumui, lojalumo valstybei ir tarnybai bei kitomis aktualiomis temomis.</w:t>
      </w:r>
      <w:r>
        <w:t xml:space="preserve"> Mokymų dalyviai įgijo</w:t>
      </w:r>
      <w:r w:rsidRPr="004159A4">
        <w:t xml:space="preserve"> žinių </w:t>
      </w:r>
      <w:r w:rsidR="00CD5150">
        <w:t>apie korupciją kaip reiškinį, sužinojo</w:t>
      </w:r>
      <w:r w:rsidR="00A9144C">
        <w:t>,</w:t>
      </w:r>
      <w:r w:rsidR="00CD5150">
        <w:t xml:space="preserve"> kaip vykdomos </w:t>
      </w:r>
      <w:r w:rsidRPr="004159A4">
        <w:t xml:space="preserve">korupcijos prevencijos </w:t>
      </w:r>
      <w:r w:rsidR="00CD5150">
        <w:t>priemonės</w:t>
      </w:r>
      <w:r w:rsidRPr="004159A4">
        <w:t xml:space="preserve">, </w:t>
      </w:r>
      <w:r w:rsidR="002225A6">
        <w:t>kartu</w:t>
      </w:r>
      <w:r w:rsidRPr="004159A4">
        <w:t xml:space="preserve"> </w:t>
      </w:r>
      <w:r>
        <w:t xml:space="preserve">buvo </w:t>
      </w:r>
      <w:r w:rsidRPr="004159A4">
        <w:t>ugdomas jų sąmoni</w:t>
      </w:r>
      <w:r>
        <w:t>ngumas ir lojalumas valstybei bei</w:t>
      </w:r>
      <w:r w:rsidRPr="004159A4">
        <w:t xml:space="preserve"> VSAT.</w:t>
      </w:r>
    </w:p>
    <w:p w14:paraId="11BDD69C" w14:textId="624BC916" w:rsidR="00F72133" w:rsidRDefault="000C24E1" w:rsidP="000C24E1">
      <w:pPr>
        <w:ind w:firstLine="720"/>
        <w:jc w:val="both"/>
      </w:pPr>
      <w:r>
        <w:t xml:space="preserve">Tarptautinės antikorupcijos dienos proga </w:t>
      </w:r>
      <w:r w:rsidR="00B84B5D">
        <w:t xml:space="preserve">kiekvienais metais skatinami </w:t>
      </w:r>
      <w:r>
        <w:t>didžiausią iniciatyvą korupcijos prevencijos srityje parodę VSAT</w:t>
      </w:r>
      <w:r w:rsidR="0033540D">
        <w:t xml:space="preserve"> pareigūnai.</w:t>
      </w:r>
    </w:p>
    <w:p w14:paraId="0505C58C" w14:textId="13C898F0" w:rsidR="000C24E1" w:rsidRDefault="000C24E1" w:rsidP="00B84B5D">
      <w:pPr>
        <w:ind w:firstLine="720"/>
        <w:jc w:val="both"/>
      </w:pPr>
      <w:r>
        <w:t>Siekiant VSAT vykdomos veiklos skaidrumo, išplatintos žinios</w:t>
      </w:r>
      <w:r w:rsidRPr="000C24E1">
        <w:t xml:space="preserve"> visuomenei dėl nesitaikstymo su korupcijos apraiškomis</w:t>
      </w:r>
      <w:r w:rsidR="000D4FCB">
        <w:t xml:space="preserve">. </w:t>
      </w:r>
      <w:r w:rsidRPr="000C24E1">
        <w:t>VSAT intranete, interneto</w:t>
      </w:r>
      <w:r>
        <w:t xml:space="preserve"> svetainėje ir žiniasklaidoje pa</w:t>
      </w:r>
      <w:r w:rsidRPr="000C24E1">
        <w:t xml:space="preserve">viešinta informacija apie VSAT pareigūnų padarytus korupcinio pobūdžio teisės pažeidimus, ištirtus korupcinio pobūdžio teisės pažeidimus ir baudžiamojon atsakomybėn patrauktus </w:t>
      </w:r>
      <w:r w:rsidR="00C20A26">
        <w:t>asmenis</w:t>
      </w:r>
      <w:r w:rsidRPr="000C24E1">
        <w:t>.</w:t>
      </w:r>
      <w:r w:rsidR="00F24D15">
        <w:t xml:space="preserve"> </w:t>
      </w:r>
      <w:r w:rsidR="0033540D">
        <w:t xml:space="preserve">Taip pat </w:t>
      </w:r>
      <w:r>
        <w:t>VSAT int</w:t>
      </w:r>
      <w:r w:rsidR="009B3A2A">
        <w:t>raneto skiltyje</w:t>
      </w:r>
      <w:r w:rsidRPr="000C24E1">
        <w:t xml:space="preserve"> „Korupcijos prevencija“</w:t>
      </w:r>
      <w:r>
        <w:t xml:space="preserve"> nuolat </w:t>
      </w:r>
      <w:r w:rsidRPr="000C24E1">
        <w:t>pateik</w:t>
      </w:r>
      <w:r>
        <w:t>iama</w:t>
      </w:r>
      <w:r w:rsidR="009B3A2A">
        <w:t xml:space="preserve"> aktuali</w:t>
      </w:r>
      <w:r w:rsidRPr="000C24E1">
        <w:t xml:space="preserve"> informacija apie vykdomą korupcijos prevencijos veiklą.</w:t>
      </w:r>
    </w:p>
    <w:p w14:paraId="49783FDC" w14:textId="400C0B4E" w:rsidR="000C24E1" w:rsidRDefault="00C20A26" w:rsidP="00C20A26">
      <w:pPr>
        <w:ind w:firstLine="720"/>
        <w:jc w:val="both"/>
      </w:pPr>
      <w:r>
        <w:t>Siekiant pasidal</w:t>
      </w:r>
      <w:r w:rsidR="00A9144C">
        <w:t>y</w:t>
      </w:r>
      <w:r>
        <w:t xml:space="preserve">ti </w:t>
      </w:r>
      <w:r w:rsidRPr="000C24E1">
        <w:t>gerąja praktika korupcijos prevencijos srityje</w:t>
      </w:r>
      <w:r>
        <w:t xml:space="preserve"> d</w:t>
      </w:r>
      <w:r w:rsidRPr="000C24E1">
        <w:t xml:space="preserve">alyvauta </w:t>
      </w:r>
      <w:r w:rsidR="000C24E1" w:rsidRPr="000C24E1">
        <w:t xml:space="preserve">susitikimuose su muitinės ir policijos imuniteto padaliniais. Taip pat </w:t>
      </w:r>
      <w:r>
        <w:t xml:space="preserve">su minėtais ir kitų institucijų padaliniais vyksta </w:t>
      </w:r>
      <w:r w:rsidR="000C24E1" w:rsidRPr="000C24E1">
        <w:t>glaudus bendradarbiavimas dėl asmenų kandidatūrų prieš įsidarbinant institucijose patikrinimo</w:t>
      </w:r>
      <w:r w:rsidR="00CD5150">
        <w:t>, siekiant</w:t>
      </w:r>
      <w:r>
        <w:t>, kad institucijose dirbtų nepriekaištingos reputacijos asmenys.</w:t>
      </w:r>
      <w:r w:rsidR="000C24E1" w:rsidRPr="000C24E1">
        <w:t xml:space="preserve"> </w:t>
      </w:r>
    </w:p>
    <w:p w14:paraId="2536B703" w14:textId="291A9444" w:rsidR="000C24E1" w:rsidRDefault="000C24E1" w:rsidP="00E8704D">
      <w:pPr>
        <w:ind w:firstLine="720"/>
        <w:jc w:val="both"/>
      </w:pPr>
      <w:r w:rsidRPr="000C24E1">
        <w:lastRenderedPageBreak/>
        <w:t>VSAT i</w:t>
      </w:r>
      <w:r>
        <w:t>nt</w:t>
      </w:r>
      <w:r w:rsidR="009B3A2A">
        <w:t>raneto</w:t>
      </w:r>
      <w:r w:rsidRPr="000C24E1">
        <w:t xml:space="preserve"> skiltyje „Mokymai“ </w:t>
      </w:r>
      <w:r w:rsidR="000D4FCB">
        <w:t xml:space="preserve">nuolat </w:t>
      </w:r>
      <w:r>
        <w:t xml:space="preserve">skelbiama </w:t>
      </w:r>
      <w:r w:rsidRPr="000C24E1">
        <w:t>informacija apie vykdomus įvairius mokymus Lietuvoje ir užsienyje.</w:t>
      </w:r>
    </w:p>
    <w:p w14:paraId="3F17AAA2" w14:textId="53B92963" w:rsidR="000C24E1" w:rsidRDefault="001E43B1" w:rsidP="00E8704D">
      <w:pPr>
        <w:ind w:firstLine="720"/>
        <w:jc w:val="both"/>
      </w:pPr>
      <w:r>
        <w:t>K</w:t>
      </w:r>
      <w:r w:rsidRPr="00BA7CD2">
        <w:t>andidat</w:t>
      </w:r>
      <w:r>
        <w:t>ai</w:t>
      </w:r>
      <w:r w:rsidRPr="00BA7CD2">
        <w:t xml:space="preserve"> </w:t>
      </w:r>
      <w:r w:rsidR="00BA7CD2" w:rsidRPr="00BA7CD2">
        <w:t xml:space="preserve">mokytis užsienyje </w:t>
      </w:r>
      <w:r w:rsidR="00BA7CD2">
        <w:t xml:space="preserve">buvo </w:t>
      </w:r>
      <w:r>
        <w:t xml:space="preserve">atrenkami </w:t>
      </w:r>
      <w:r w:rsidR="00BA7CD2" w:rsidRPr="00BA7CD2">
        <w:t>skaidriai ir nešališkai, objektyviai atsižv</w:t>
      </w:r>
      <w:r w:rsidR="00BA7CD2">
        <w:t xml:space="preserve">elgiant į keliamus reikalavimus bei </w:t>
      </w:r>
      <w:r w:rsidR="00BA7CD2" w:rsidRPr="00BA7CD2">
        <w:t>derinant su rinktin</w:t>
      </w:r>
      <w:r w:rsidR="000D4FCB">
        <w:t>i</w:t>
      </w:r>
      <w:r w:rsidR="00BA7CD2" w:rsidRPr="00BA7CD2">
        <w:t>ų personalu, Imuniteto valdyba, Tarptautinio bendradarbiavimo valdyba ir kitais veiklos padaliniais.</w:t>
      </w:r>
    </w:p>
    <w:p w14:paraId="70C7BF66" w14:textId="2D38B207" w:rsidR="008B1A04" w:rsidRDefault="00272F52" w:rsidP="00E8704D">
      <w:pPr>
        <w:ind w:firstLine="720"/>
        <w:jc w:val="both"/>
      </w:pPr>
      <w:r w:rsidRPr="00272F52">
        <w:t xml:space="preserve">Įvertinus </w:t>
      </w:r>
      <w:r>
        <w:t>VSAT</w:t>
      </w:r>
      <w:r w:rsidRPr="00272F52">
        <w:t xml:space="preserve"> teikiamą bei viešai prieinamą informaciją, darytina išvada, kad šiandien </w:t>
      </w:r>
      <w:r w:rsidR="008B1A04">
        <w:t>VSAT</w:t>
      </w:r>
      <w:r w:rsidRPr="00272F52">
        <w:t xml:space="preserve"> </w:t>
      </w:r>
      <w:r w:rsidR="009B3A2A">
        <w:t xml:space="preserve">intraneto </w:t>
      </w:r>
      <w:r w:rsidRPr="00272F52">
        <w:t>skiltyje „Korupcijos prevencija“ pateikia</w:t>
      </w:r>
      <w:r w:rsidR="00707F05">
        <w:t>ma</w:t>
      </w:r>
      <w:r w:rsidRPr="00272F52">
        <w:t xml:space="preserve"> informacij</w:t>
      </w:r>
      <w:r w:rsidR="00707F05">
        <w:t>a</w:t>
      </w:r>
      <w:r w:rsidRPr="00272F52">
        <w:t xml:space="preserve"> apie įstaigos vykdomą veiklą korupcijos prevencijos srit</w:t>
      </w:r>
      <w:r w:rsidR="00A9144C">
        <w:t>yje</w:t>
      </w:r>
      <w:r w:rsidRPr="00272F52">
        <w:t xml:space="preserve"> ir jos rezultatus</w:t>
      </w:r>
      <w:r w:rsidR="00707F05">
        <w:t xml:space="preserve"> yra išsami</w:t>
      </w:r>
      <w:r w:rsidR="001E43B1">
        <w:t>.</w:t>
      </w:r>
      <w:r w:rsidRPr="00272F52">
        <w:t xml:space="preserve"> </w:t>
      </w:r>
      <w:r w:rsidR="008B1A04">
        <w:t>VSAT veikia vidinis</w:t>
      </w:r>
      <w:r w:rsidRPr="00272F52">
        <w:t xml:space="preserve"> informacijos</w:t>
      </w:r>
      <w:r w:rsidR="008B1A04">
        <w:t xml:space="preserve"> apie pažeidimus teikimo kanalas</w:t>
      </w:r>
      <w:r w:rsidRPr="00272F52">
        <w:t>, kuri</w:t>
      </w:r>
      <w:r w:rsidR="008B1A04">
        <w:t>uo sudaryta galimybė</w:t>
      </w:r>
      <w:r w:rsidR="00D11A95">
        <w:t>,</w:t>
      </w:r>
      <w:r w:rsidR="008B1A04">
        <w:t xml:space="preserve"> </w:t>
      </w:r>
      <w:r w:rsidR="00D11A95">
        <w:t>vadovaujantis</w:t>
      </w:r>
      <w:r w:rsidR="00D11A95" w:rsidRPr="00272F52">
        <w:t xml:space="preserve"> Lietuvos Respublikos prane</w:t>
      </w:r>
      <w:r w:rsidR="00D11A95">
        <w:t xml:space="preserve">šėjų apsaugos įstatymo nuostatomis, </w:t>
      </w:r>
      <w:r w:rsidR="008B1A04">
        <w:t>teikti pranešimus.</w:t>
      </w:r>
    </w:p>
    <w:p w14:paraId="6DDDBCEB" w14:textId="254EC9EC" w:rsidR="008B1A04" w:rsidRDefault="008B1A04" w:rsidP="00707F05">
      <w:pPr>
        <w:ind w:firstLine="720"/>
        <w:jc w:val="both"/>
      </w:pPr>
      <w:r w:rsidRPr="008B1A04">
        <w:t xml:space="preserve">Vertinant antikorupcinio švietimo organizavimą VSAT, pažymėtina, kad ši funkcija </w:t>
      </w:r>
      <w:r w:rsidR="009F5D50">
        <w:t xml:space="preserve">buvo </w:t>
      </w:r>
      <w:r w:rsidRPr="008B1A04">
        <w:t xml:space="preserve">vykdoma </w:t>
      </w:r>
      <w:r w:rsidR="00707F05">
        <w:t>pakankamai</w:t>
      </w:r>
      <w:r w:rsidRPr="008B1A04">
        <w:t xml:space="preserve"> gerai</w:t>
      </w:r>
      <w:r w:rsidR="00707F05">
        <w:t xml:space="preserve">. Dažnu atveju </w:t>
      </w:r>
      <w:r w:rsidRPr="005A6915">
        <w:t>kontaktiniai mokymai buvo pakeisti į nuotolinius</w:t>
      </w:r>
      <w:r w:rsidR="009F5D50" w:rsidRPr="005A6915">
        <w:t xml:space="preserve">, </w:t>
      </w:r>
      <w:r w:rsidR="00435795">
        <w:t>kartu</w:t>
      </w:r>
      <w:r w:rsidRPr="005A6915">
        <w:t xml:space="preserve"> buvo suteikta galimybė </w:t>
      </w:r>
      <w:r w:rsidR="00A9144C">
        <w:t>daugiau</w:t>
      </w:r>
      <w:r w:rsidR="00A9144C" w:rsidRPr="005A6915">
        <w:t xml:space="preserve"> </w:t>
      </w:r>
      <w:r w:rsidRPr="005A6915">
        <w:t>klausytojų dalyvauti įvairiuose mokymuose, konsultacijose, diskusijose.</w:t>
      </w:r>
    </w:p>
    <w:p w14:paraId="3615C835" w14:textId="0A8B64B5" w:rsidR="007068DC" w:rsidRDefault="007068DC" w:rsidP="00707F05">
      <w:pPr>
        <w:ind w:firstLine="720"/>
        <w:jc w:val="both"/>
      </w:pPr>
      <w:r w:rsidRPr="007068DC">
        <w:t xml:space="preserve">Vertinant 2023–2025 metų veiksmų plano </w:t>
      </w:r>
      <w:r>
        <w:t>3</w:t>
      </w:r>
      <w:r w:rsidRPr="007068DC">
        <w:t xml:space="preserve"> uždavinio priemonių laukiamo rezultato kriterijus, teigtina, kad laukiamo rezultato kriterijai pasiekti</w:t>
      </w:r>
      <w:r w:rsidR="00A9144C">
        <w:t>, n</w:t>
      </w:r>
      <w:r w:rsidRPr="007068DC">
        <w:t>es visos priemonės pasiekė numatytos priemonės laukiamo rezultato kriterijų.</w:t>
      </w:r>
    </w:p>
    <w:p w14:paraId="3BAF2B0B" w14:textId="77777777" w:rsidR="007068DC" w:rsidRDefault="007068DC" w:rsidP="00707F05">
      <w:pPr>
        <w:ind w:firstLine="720"/>
        <w:jc w:val="both"/>
      </w:pPr>
    </w:p>
    <w:p w14:paraId="58D25D96" w14:textId="5214F11A" w:rsidR="007068DC" w:rsidRPr="007068DC" w:rsidRDefault="007068DC" w:rsidP="007068DC">
      <w:pPr>
        <w:jc w:val="center"/>
        <w:rPr>
          <w:b/>
          <w:bCs/>
        </w:rPr>
      </w:pPr>
      <w:r w:rsidRPr="007068DC">
        <w:rPr>
          <w:b/>
          <w:bCs/>
        </w:rPr>
        <w:t>SOCIOLOGINIŲ TYRIMŲ APŽVALGA</w:t>
      </w:r>
    </w:p>
    <w:p w14:paraId="28852626" w14:textId="77777777" w:rsidR="007068DC" w:rsidRDefault="007068DC" w:rsidP="00707F05">
      <w:pPr>
        <w:ind w:firstLine="720"/>
        <w:jc w:val="both"/>
      </w:pPr>
    </w:p>
    <w:p w14:paraId="1ADC3997" w14:textId="4980D7CC" w:rsidR="00EA1786" w:rsidRDefault="00EA1786" w:rsidP="00EA1786">
      <w:pPr>
        <w:ind w:firstLine="720"/>
        <w:jc w:val="both"/>
      </w:pPr>
      <w:r>
        <w:t xml:space="preserve">12. </w:t>
      </w:r>
      <w:r w:rsidRPr="00EA1786">
        <w:t xml:space="preserve">2023–2025 metų veiksmų plane apibrėžtam tikslui pasiekti buvo </w:t>
      </w:r>
      <w:r>
        <w:t>nustatyti</w:t>
      </w:r>
      <w:r w:rsidRPr="00EA1786">
        <w:t xml:space="preserve"> </w:t>
      </w:r>
      <w:r>
        <w:t>3 vertinimo kriterijai:</w:t>
      </w:r>
    </w:p>
    <w:p w14:paraId="0D9A2176" w14:textId="77777777" w:rsidR="00EA1786" w:rsidRDefault="00EA1786" w:rsidP="00EA1786">
      <w:pPr>
        <w:ind w:firstLine="720"/>
        <w:jc w:val="both"/>
      </w:pPr>
      <w:r>
        <w:t>1. Gyventojų, manančių, kad VSAT darbuotojai yra nekorumpuoti, dalis (proc.) (kasmetinės gyventojų apklausos duomenimis): 2023 m. – 64 proc., 2024 m. – 65 proc., 2025 m. – 66 proc.</w:t>
      </w:r>
    </w:p>
    <w:p w14:paraId="6D0269E8" w14:textId="77777777" w:rsidR="00EA1786" w:rsidRDefault="00EA1786" w:rsidP="00EA1786">
      <w:pPr>
        <w:ind w:firstLine="720"/>
        <w:jc w:val="both"/>
      </w:pPr>
      <w:r>
        <w:t>2. VSAT statutinių valstybės tarnautojų, karjeros valstybės tarnautojų ir darbuotojų, dirbančių pagal darbo sutartį, žinančių, kaip ir kur pranešti apie pastebėtus korupcijos atvejus VSAT, skaičius (proc.): 2023 m. – 88 proc., 2024 m. – 89 proc., 2025 m. – 90 proc.</w:t>
      </w:r>
    </w:p>
    <w:p w14:paraId="1461EAE1" w14:textId="10A5D269" w:rsidR="00EA1786" w:rsidRDefault="00EA1786" w:rsidP="00EA1786">
      <w:pPr>
        <w:ind w:firstLine="720"/>
        <w:jc w:val="both"/>
      </w:pPr>
      <w:r>
        <w:t>3. VSAT statutinių valstybės tarnautojų, karjeros valstybės tarnautojų ir darbuotojų, dirbančių pagal darbo sutartį, pasirengusių pranešti apie pastebėtus korupcijos atvejus, skaičius (proc.): 2023 m. – 85 proc., 2024 m. – 86 proc., 2025 m. – 87 proc.</w:t>
      </w:r>
    </w:p>
    <w:p w14:paraId="43565C09" w14:textId="37851EB0" w:rsidR="00EA1786" w:rsidRDefault="00EA1786" w:rsidP="007068DC">
      <w:pPr>
        <w:ind w:firstLine="720"/>
        <w:jc w:val="both"/>
      </w:pPr>
      <w:r>
        <w:t xml:space="preserve">13. </w:t>
      </w:r>
      <w:r w:rsidRPr="00EA1786">
        <w:t>Apibendrinus 202</w:t>
      </w:r>
      <w:r>
        <w:t>3</w:t>
      </w:r>
      <w:r w:rsidRPr="00EA1786">
        <w:t>–202</w:t>
      </w:r>
      <w:r>
        <w:t>5</w:t>
      </w:r>
      <w:r w:rsidRPr="00EA1786">
        <w:t xml:space="preserve"> metų veiksmų plano įgyvendinimo rezultatus, konstatuotina</w:t>
      </w:r>
      <w:r>
        <w:t xml:space="preserve">, </w:t>
      </w:r>
      <w:r w:rsidR="00F337DA">
        <w:t xml:space="preserve">kad </w:t>
      </w:r>
      <w:r>
        <w:t>vis</w:t>
      </w:r>
      <w:r w:rsidR="00F42FF0">
        <w:t>i</w:t>
      </w:r>
      <w:r>
        <w:t xml:space="preserve"> 3 vertinimo kriterijai pasiekti, nes:</w:t>
      </w:r>
    </w:p>
    <w:p w14:paraId="60CE5C3C" w14:textId="7B32671F" w:rsidR="00814ACA" w:rsidRPr="00134D8F" w:rsidRDefault="00F700A7" w:rsidP="00814ACA">
      <w:pPr>
        <w:ind w:firstLine="720"/>
        <w:jc w:val="both"/>
      </w:pPr>
      <w:r>
        <w:t xml:space="preserve">VRM užsakymu </w:t>
      </w:r>
      <w:r w:rsidR="00CD5150">
        <w:t xml:space="preserve">buvo atliktos </w:t>
      </w:r>
      <w:r>
        <w:t xml:space="preserve">visuomenės </w:t>
      </w:r>
      <w:r w:rsidR="00CD5150">
        <w:t>apklausos apie</w:t>
      </w:r>
      <w:r w:rsidRPr="00F700A7">
        <w:t xml:space="preserve"> pasitikėjim</w:t>
      </w:r>
      <w:r w:rsidR="00A9144C">
        <w:t>ą</w:t>
      </w:r>
      <w:r w:rsidRPr="00F700A7">
        <w:t xml:space="preserve"> </w:t>
      </w:r>
      <w:r>
        <w:t>VSAT</w:t>
      </w:r>
      <w:r w:rsidR="00A9144C">
        <w:t>.</w:t>
      </w:r>
      <w:r>
        <w:t xml:space="preserve"> </w:t>
      </w:r>
      <w:r w:rsidR="00CD5150">
        <w:t>2023</w:t>
      </w:r>
      <w:r w:rsidR="00A9144C">
        <w:t>–</w:t>
      </w:r>
      <w:r w:rsidR="00CD5150">
        <w:t xml:space="preserve">2024 </w:t>
      </w:r>
      <w:r w:rsidR="00CD5150" w:rsidRPr="00134D8F">
        <w:t xml:space="preserve">m. šis rodiklis buvo </w:t>
      </w:r>
      <w:r w:rsidRPr="00134D8F">
        <w:t>pakankamai aukštas, tačiau 2025 m. šis rodiklis</w:t>
      </w:r>
      <w:r w:rsidR="00856DB4" w:rsidRPr="00134D8F">
        <w:t xml:space="preserve"> </w:t>
      </w:r>
      <w:r w:rsidRPr="00134D8F">
        <w:t>sumažėjo</w:t>
      </w:r>
      <w:r w:rsidR="00CD5150" w:rsidRPr="00134D8F">
        <w:t xml:space="preserve"> 9</w:t>
      </w:r>
      <w:r w:rsidR="00814ACA" w:rsidRPr="00134D8F">
        <w:t xml:space="preserve"> proc.</w:t>
      </w:r>
      <w:r w:rsidR="00856DB4" w:rsidRPr="00134D8F">
        <w:t xml:space="preserve"> </w:t>
      </w:r>
      <w:r w:rsidR="00814ACA" w:rsidRPr="00134D8F">
        <w:t>2025 m. rudenį (tuo metu</w:t>
      </w:r>
      <w:r w:rsidR="00A9144C">
        <w:t>,</w:t>
      </w:r>
      <w:r w:rsidR="00814ACA" w:rsidRPr="00134D8F">
        <w:t xml:space="preserve"> kai vyko gyventojų apklausa) fiksuoti meteorologinių balionų su kontrabanda incidentai, vertinami ir hibridinių grėsmių kontekste, galėjo laikinai sustiprinti visuomenės neapibrėžtumo ir pažeidžiamumo jausmą bei paveikti VSAT veiklos vertinimą ir pasitikėjimą tarnyba. Tokio pobūdžio netradicinės grėsmės pagal savo prigimtį yra sudėtingai prognozuojamos ir dažnai peržengia vienos institucijos atsakomybės ribas.</w:t>
      </w:r>
    </w:p>
    <w:p w14:paraId="4CFEB14C" w14:textId="67B54907" w:rsidR="00EA1786" w:rsidRDefault="00814ACA" w:rsidP="00814ACA">
      <w:pPr>
        <w:ind w:firstLine="720"/>
        <w:jc w:val="both"/>
      </w:pPr>
      <w:r w:rsidRPr="00134D8F">
        <w:t>Svarbu ir tai, kad mažėjo pasitikėjimas ne tik VSAT, bet ir kitų viešojo saugumo bei valstybės institucijų atžvilgiu. Tyrimo duomenys rodo, kad šis pokytis labiausiai pasireiškė tarp jaunų, didmiesčiuose gyvenančių ir aukštąjį išsilavinimą turinčių gyventojų – socialinių grupių, kurios, remiantis moksliniais tyrimais, pasižymi didesniu politiniu aktyvumu ir kritiniu požiūriu į valdžios sprendimus bei viešąjį diskursą. Tokie pasitikėjimo pokyčiai siejami su platesniu politinio pasitikėjimo svyravimu ir pilietinio nepasitenkinimo raiška, o ne su atskirų institucijų veiklos pablogėjimu.</w:t>
      </w:r>
    </w:p>
    <w:p w14:paraId="2ACDD265" w14:textId="77777777" w:rsidR="00F700A7" w:rsidRDefault="00F700A7" w:rsidP="007068DC">
      <w:pPr>
        <w:ind w:firstLine="720"/>
        <w:jc w:val="both"/>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1276"/>
        <w:gridCol w:w="1276"/>
        <w:gridCol w:w="1281"/>
      </w:tblGrid>
      <w:tr w:rsidR="00F700A7" w:rsidRPr="00F700A7" w14:paraId="4F8767F6" w14:textId="77777777" w:rsidTr="00E443B0">
        <w:trPr>
          <w:trHeight w:val="579"/>
          <w:jc w:val="center"/>
        </w:trPr>
        <w:tc>
          <w:tcPr>
            <w:tcW w:w="5665" w:type="dxa"/>
            <w:tcMar>
              <w:top w:w="0" w:type="dxa"/>
              <w:left w:w="108" w:type="dxa"/>
              <w:bottom w:w="0" w:type="dxa"/>
              <w:right w:w="108" w:type="dxa"/>
            </w:tcMar>
            <w:vAlign w:val="center"/>
          </w:tcPr>
          <w:p w14:paraId="3D1E4B36" w14:textId="77777777" w:rsidR="00F700A7" w:rsidRPr="00F700A7" w:rsidRDefault="00F700A7" w:rsidP="00856DB4">
            <w:pPr>
              <w:jc w:val="center"/>
              <w:rPr>
                <w:rFonts w:ascii="Arial Nova" w:eastAsia="Calibri" w:hAnsi="Arial Nova" w:cs="Calibri"/>
                <w:sz w:val="20"/>
                <w:szCs w:val="20"/>
              </w:rPr>
            </w:pPr>
          </w:p>
        </w:tc>
        <w:tc>
          <w:tcPr>
            <w:tcW w:w="1276" w:type="dxa"/>
            <w:shd w:val="clear" w:color="auto" w:fill="DAF2D0"/>
            <w:noWrap/>
            <w:tcMar>
              <w:top w:w="0" w:type="dxa"/>
              <w:left w:w="108" w:type="dxa"/>
              <w:bottom w:w="0" w:type="dxa"/>
              <w:right w:w="108" w:type="dxa"/>
            </w:tcMar>
            <w:vAlign w:val="center"/>
            <w:hideMark/>
          </w:tcPr>
          <w:p w14:paraId="0A33EC82" w14:textId="77777777" w:rsidR="00F700A7" w:rsidRPr="00E443B0" w:rsidRDefault="00F700A7" w:rsidP="00856DB4">
            <w:pPr>
              <w:jc w:val="center"/>
              <w:rPr>
                <w:rFonts w:eastAsia="Calibri"/>
                <w:lang w:eastAsia="en-US"/>
                <w14:ligatures w14:val="standardContextual"/>
              </w:rPr>
            </w:pPr>
            <w:r w:rsidRPr="00E443B0">
              <w:rPr>
                <w:rFonts w:eastAsia="Calibri"/>
                <w:color w:val="000000"/>
              </w:rPr>
              <w:t>2023</w:t>
            </w:r>
          </w:p>
        </w:tc>
        <w:tc>
          <w:tcPr>
            <w:tcW w:w="1276" w:type="dxa"/>
            <w:shd w:val="clear" w:color="auto" w:fill="DAF2D0"/>
            <w:noWrap/>
            <w:tcMar>
              <w:top w:w="0" w:type="dxa"/>
              <w:left w:w="108" w:type="dxa"/>
              <w:bottom w:w="0" w:type="dxa"/>
              <w:right w:w="108" w:type="dxa"/>
            </w:tcMar>
            <w:vAlign w:val="center"/>
            <w:hideMark/>
          </w:tcPr>
          <w:p w14:paraId="0504DBCC" w14:textId="77777777" w:rsidR="00F700A7" w:rsidRPr="00E443B0" w:rsidRDefault="00F700A7" w:rsidP="00856DB4">
            <w:pPr>
              <w:jc w:val="center"/>
              <w:rPr>
                <w:rFonts w:eastAsia="Calibri"/>
                <w:lang w:eastAsia="en-US"/>
                <w14:ligatures w14:val="standardContextual"/>
              </w:rPr>
            </w:pPr>
            <w:r w:rsidRPr="00E443B0">
              <w:rPr>
                <w:rFonts w:eastAsia="Calibri"/>
                <w:color w:val="000000"/>
              </w:rPr>
              <w:t>2024</w:t>
            </w:r>
          </w:p>
        </w:tc>
        <w:tc>
          <w:tcPr>
            <w:tcW w:w="1281" w:type="dxa"/>
            <w:shd w:val="clear" w:color="auto" w:fill="DAF2D0"/>
            <w:noWrap/>
            <w:tcMar>
              <w:top w:w="0" w:type="dxa"/>
              <w:left w:w="108" w:type="dxa"/>
              <w:bottom w:w="0" w:type="dxa"/>
              <w:right w:w="108" w:type="dxa"/>
            </w:tcMar>
            <w:vAlign w:val="center"/>
            <w:hideMark/>
          </w:tcPr>
          <w:p w14:paraId="2670C6CD" w14:textId="77777777" w:rsidR="00F700A7" w:rsidRPr="00E443B0" w:rsidRDefault="00F700A7" w:rsidP="00856DB4">
            <w:pPr>
              <w:jc w:val="center"/>
              <w:rPr>
                <w:rFonts w:eastAsia="Calibri"/>
                <w:lang w:eastAsia="en-US"/>
                <w14:ligatures w14:val="standardContextual"/>
              </w:rPr>
            </w:pPr>
            <w:r w:rsidRPr="00E443B0">
              <w:rPr>
                <w:rFonts w:eastAsia="Calibri"/>
                <w:color w:val="000000"/>
              </w:rPr>
              <w:t>2025</w:t>
            </w:r>
          </w:p>
        </w:tc>
      </w:tr>
      <w:tr w:rsidR="00F700A7" w:rsidRPr="00F700A7" w14:paraId="24663A72" w14:textId="77777777" w:rsidTr="00E443B0">
        <w:trPr>
          <w:trHeight w:val="528"/>
          <w:jc w:val="center"/>
        </w:trPr>
        <w:tc>
          <w:tcPr>
            <w:tcW w:w="5665" w:type="dxa"/>
            <w:tcMar>
              <w:top w:w="0" w:type="dxa"/>
              <w:left w:w="108" w:type="dxa"/>
              <w:bottom w:w="0" w:type="dxa"/>
              <w:right w:w="108" w:type="dxa"/>
            </w:tcMar>
            <w:vAlign w:val="center"/>
            <w:hideMark/>
          </w:tcPr>
          <w:p w14:paraId="18AC18C5" w14:textId="2199BB96" w:rsidR="00F700A7" w:rsidRPr="00E443B0" w:rsidRDefault="00F700A7" w:rsidP="00856DB4">
            <w:pPr>
              <w:jc w:val="center"/>
              <w:rPr>
                <w:rFonts w:eastAsia="Calibri"/>
                <w:lang w:eastAsia="en-US"/>
                <w14:ligatures w14:val="standardContextual"/>
              </w:rPr>
            </w:pPr>
            <w:r w:rsidRPr="00E443B0">
              <w:rPr>
                <w:rFonts w:eastAsia="Calibri"/>
              </w:rPr>
              <w:t>Visuomen</w:t>
            </w:r>
            <w:r w:rsidRPr="00E443B0">
              <w:rPr>
                <w:rFonts w:eastAsia="Calibri" w:hint="eastAsia"/>
              </w:rPr>
              <w:t>ė</w:t>
            </w:r>
            <w:r w:rsidRPr="00E443B0">
              <w:rPr>
                <w:rFonts w:eastAsia="Calibri"/>
              </w:rPr>
              <w:t>s pasitik</w:t>
            </w:r>
            <w:r w:rsidRPr="00E443B0">
              <w:rPr>
                <w:rFonts w:eastAsia="Calibri" w:hint="eastAsia"/>
              </w:rPr>
              <w:t>ė</w:t>
            </w:r>
            <w:r w:rsidRPr="00E443B0">
              <w:rPr>
                <w:rFonts w:eastAsia="Calibri"/>
              </w:rPr>
              <w:t>jimas VSAT, ne ma</w:t>
            </w:r>
            <w:r w:rsidRPr="00E443B0">
              <w:rPr>
                <w:rFonts w:eastAsia="Calibri" w:hint="eastAsia"/>
              </w:rPr>
              <w:t>ž</w:t>
            </w:r>
            <w:r w:rsidRPr="00E443B0">
              <w:rPr>
                <w:rFonts w:eastAsia="Calibri"/>
              </w:rPr>
              <w:t>iau kaip, proc.</w:t>
            </w:r>
          </w:p>
        </w:tc>
        <w:tc>
          <w:tcPr>
            <w:tcW w:w="1276" w:type="dxa"/>
            <w:shd w:val="clear" w:color="auto" w:fill="DAF2D0"/>
            <w:noWrap/>
            <w:tcMar>
              <w:top w:w="0" w:type="dxa"/>
              <w:left w:w="108" w:type="dxa"/>
              <w:bottom w:w="0" w:type="dxa"/>
              <w:right w:w="108" w:type="dxa"/>
            </w:tcMar>
            <w:vAlign w:val="center"/>
            <w:hideMark/>
          </w:tcPr>
          <w:p w14:paraId="1C958E7A" w14:textId="77777777" w:rsidR="00F700A7" w:rsidRPr="00E443B0" w:rsidRDefault="00F700A7" w:rsidP="00856DB4">
            <w:pPr>
              <w:jc w:val="center"/>
              <w:rPr>
                <w:rFonts w:eastAsia="Calibri"/>
                <w:lang w:eastAsia="en-US"/>
                <w14:ligatures w14:val="standardContextual"/>
              </w:rPr>
            </w:pPr>
            <w:r w:rsidRPr="00E443B0">
              <w:rPr>
                <w:rFonts w:eastAsia="Calibri"/>
                <w:color w:val="000000"/>
              </w:rPr>
              <w:t>74</w:t>
            </w:r>
          </w:p>
        </w:tc>
        <w:tc>
          <w:tcPr>
            <w:tcW w:w="1276" w:type="dxa"/>
            <w:shd w:val="clear" w:color="auto" w:fill="DAF2D0"/>
            <w:noWrap/>
            <w:tcMar>
              <w:top w:w="0" w:type="dxa"/>
              <w:left w:w="108" w:type="dxa"/>
              <w:bottom w:w="0" w:type="dxa"/>
              <w:right w:w="108" w:type="dxa"/>
            </w:tcMar>
            <w:vAlign w:val="center"/>
            <w:hideMark/>
          </w:tcPr>
          <w:p w14:paraId="30879DDC" w14:textId="77777777" w:rsidR="00F700A7" w:rsidRPr="00E443B0" w:rsidRDefault="00F700A7" w:rsidP="00856DB4">
            <w:pPr>
              <w:jc w:val="center"/>
              <w:rPr>
                <w:rFonts w:eastAsia="Calibri"/>
                <w:lang w:eastAsia="en-US"/>
                <w14:ligatures w14:val="standardContextual"/>
              </w:rPr>
            </w:pPr>
            <w:r w:rsidRPr="00E443B0">
              <w:rPr>
                <w:rFonts w:eastAsia="Calibri"/>
                <w:color w:val="000000"/>
              </w:rPr>
              <w:t>77</w:t>
            </w:r>
          </w:p>
        </w:tc>
        <w:tc>
          <w:tcPr>
            <w:tcW w:w="1281" w:type="dxa"/>
            <w:shd w:val="clear" w:color="auto" w:fill="DAF2D0"/>
            <w:noWrap/>
            <w:tcMar>
              <w:top w:w="0" w:type="dxa"/>
              <w:left w:w="108" w:type="dxa"/>
              <w:bottom w:w="0" w:type="dxa"/>
              <w:right w:w="108" w:type="dxa"/>
            </w:tcMar>
            <w:vAlign w:val="center"/>
            <w:hideMark/>
          </w:tcPr>
          <w:p w14:paraId="5DBFDBF5" w14:textId="77777777" w:rsidR="00F700A7" w:rsidRPr="00E443B0" w:rsidRDefault="00F700A7" w:rsidP="00856DB4">
            <w:pPr>
              <w:jc w:val="center"/>
              <w:rPr>
                <w:rFonts w:eastAsia="Calibri"/>
                <w:lang w:eastAsia="en-US"/>
                <w14:ligatures w14:val="standardContextual"/>
              </w:rPr>
            </w:pPr>
            <w:r w:rsidRPr="00E443B0">
              <w:rPr>
                <w:rFonts w:eastAsia="Calibri"/>
                <w:color w:val="000000"/>
              </w:rPr>
              <w:t>68</w:t>
            </w:r>
          </w:p>
        </w:tc>
      </w:tr>
    </w:tbl>
    <w:p w14:paraId="6D186D8D" w14:textId="77777777" w:rsidR="00F700A7" w:rsidRDefault="00F700A7" w:rsidP="007068DC">
      <w:pPr>
        <w:ind w:firstLine="720"/>
        <w:jc w:val="both"/>
      </w:pPr>
    </w:p>
    <w:p w14:paraId="64E4BE5B" w14:textId="598F2C5F" w:rsidR="007068DC" w:rsidRDefault="007068DC" w:rsidP="007068DC">
      <w:pPr>
        <w:ind w:firstLine="720"/>
        <w:jc w:val="both"/>
      </w:pPr>
      <w:r w:rsidRPr="00843AFC">
        <w:lastRenderedPageBreak/>
        <w:t xml:space="preserve">2023–2025 </w:t>
      </w:r>
      <w:r w:rsidRPr="0015433B">
        <w:t xml:space="preserve">metų veiksmų </w:t>
      </w:r>
      <w:r w:rsidRPr="00843AFC">
        <w:t xml:space="preserve">plano tikslo </w:t>
      </w:r>
      <w:r>
        <w:t xml:space="preserve">įgyvendinimas taip pat buvo įvertintas pagal kasmet atliekamos gyventojų apklausos rezultatus. Visuomenės nuomonės ir rinkos tyrimų centro „Vilmorus“ kas mėnesį atliekamose visuomenės apklausose buvo prašoma atsakyti į klausimą, kaip pasitikima viena ar kita institucija Lietuvoje. Didžiausiame Lietuvos dienraštyje „Lietuvos rytas“ 2023–2025 m. kartą per mėnesį publikuojami „Vilmorus“ apklausų duomenys rodo pakankamai didelį pasitikėjimą VSAT. Pagal minėtus apklausos duomenis VSAT 2023 m. vidutiniškai palankiai vertino 48 proc., 2024 m. – 49 proc., o 2025 m. net 52 proc. Lietuvos gyventojų. </w:t>
      </w:r>
      <w:r w:rsidRPr="005A6E64">
        <w:t>Šis vidurkis yra antras toks nuo 2016 m., kai VSAT pradėta vertinti šiame dienraštyje. Didesnis metinis pasitikėjimas VSAT buvo tik 2022 m. – 54 proc. Jis liudija, kad vis</w:t>
      </w:r>
      <w:r w:rsidR="00A9144C">
        <w:t xml:space="preserve"> dėlto</w:t>
      </w:r>
      <w:r w:rsidRPr="005A6E64">
        <w:t xml:space="preserve"> didžioji visuomenės dalis palankiai vertina VSAT. 2025 m. buvo vienas įsimintinas VSAT pasiekimas šiuose tyrimuose – rugsėjį pasiekta net 3 vieta tarp kitų institucijų. Per visą reitingavimo laikotarpį VSAT dar </w:t>
      </w:r>
      <w:r w:rsidR="0033586A" w:rsidRPr="005A6E64">
        <w:t xml:space="preserve">niekada </w:t>
      </w:r>
      <w:r w:rsidRPr="005A6E64">
        <w:t>nebuvo taip aukštai vertinta.</w:t>
      </w:r>
    </w:p>
    <w:p w14:paraId="36678752" w14:textId="542EA071" w:rsidR="007068DC" w:rsidRDefault="007068DC" w:rsidP="007068DC">
      <w:pPr>
        <w:ind w:firstLine="720"/>
        <w:jc w:val="both"/>
      </w:pPr>
      <w:r>
        <w:t>Ši informacija rodo, kad VSAT darbuotojai į pareigų atlikimą žiūri vis atsakingiau, jų elgesys atitinka jiems suteiktus įgaliojimus ir nustatytus elgesio standartus. Darytina išvada, kad užtikrinama pakankama padalinių pareigūnų kontrolė, o padalinių pareigūnai ir jų vadovai į antikorupcinės veiklos pareigas žiūri vis atsakingiau.</w:t>
      </w:r>
    </w:p>
    <w:p w14:paraId="2B284774" w14:textId="3B104D96" w:rsidR="008B1A04" w:rsidRPr="00527A25" w:rsidRDefault="00201B36" w:rsidP="00C55EB9">
      <w:pPr>
        <w:ind w:firstLine="720"/>
        <w:jc w:val="both"/>
      </w:pPr>
      <w:r>
        <w:t xml:space="preserve">Taip pat </w:t>
      </w:r>
      <w:r w:rsidR="00C55EB9">
        <w:t xml:space="preserve">VSAT Imuniteto valdyba ir Veiklos kokybės skyrius, siekdami nustatyti </w:t>
      </w:r>
      <w:r w:rsidR="00435795">
        <w:t>bei</w:t>
      </w:r>
      <w:r w:rsidR="00C55EB9">
        <w:t xml:space="preserve"> įvertinti </w:t>
      </w:r>
      <w:r w:rsidR="00C55EB9" w:rsidRPr="00527A25">
        <w:t>darbuotojų atsparumo korupcijai lygį ir pokyčius šioje srityje</w:t>
      </w:r>
      <w:r w:rsidR="00435795" w:rsidRPr="00527A25">
        <w:t>,</w:t>
      </w:r>
      <w:r w:rsidR="00C55EB9" w:rsidRPr="00527A25">
        <w:t xml:space="preserve"> tobulinti VSAT korupcijos prevenciją</w:t>
      </w:r>
      <w:r w:rsidR="001E43B1" w:rsidRPr="00527A25">
        <w:t>,</w:t>
      </w:r>
      <w:r w:rsidR="00C55EB9" w:rsidRPr="00527A25">
        <w:t xml:space="preserve"> </w:t>
      </w:r>
      <w:r w:rsidR="00707F05" w:rsidRPr="00527A25">
        <w:t xml:space="preserve">kasmet </w:t>
      </w:r>
      <w:r w:rsidR="00C55EB9" w:rsidRPr="00527A25">
        <w:t>atli</w:t>
      </w:r>
      <w:r w:rsidR="00707F05" w:rsidRPr="00527A25">
        <w:t>eka</w:t>
      </w:r>
      <w:r w:rsidR="00C55EB9" w:rsidRPr="00527A25">
        <w:t xml:space="preserve"> anoniminę apklausą. Apklaus</w:t>
      </w:r>
      <w:r w:rsidR="00707F05" w:rsidRPr="00527A25">
        <w:t>os buvo</w:t>
      </w:r>
      <w:r w:rsidR="00C55EB9" w:rsidRPr="00527A25">
        <w:t xml:space="preserve"> vyk</w:t>
      </w:r>
      <w:r w:rsidR="00707F05" w:rsidRPr="00527A25">
        <w:t>d</w:t>
      </w:r>
      <w:r w:rsidR="00C55EB9" w:rsidRPr="00527A25">
        <w:t>o</w:t>
      </w:r>
      <w:r w:rsidR="00707F05" w:rsidRPr="00527A25">
        <w:t>mos</w:t>
      </w:r>
      <w:r w:rsidR="00C55EB9" w:rsidRPr="00527A25">
        <w:t xml:space="preserve"> lapkričio mėnesį</w:t>
      </w:r>
      <w:r w:rsidR="0020252A" w:rsidRPr="00527A25">
        <w:t>.</w:t>
      </w:r>
    </w:p>
    <w:p w14:paraId="4BC0AD33" w14:textId="4FC72370" w:rsidR="0054576E" w:rsidRDefault="00C55EB9" w:rsidP="00F42FF0">
      <w:pPr>
        <w:ind w:firstLine="720"/>
        <w:jc w:val="both"/>
      </w:pPr>
      <w:r w:rsidRPr="00C55EB9">
        <w:t>Apklausos metu buvo siekiama išsiaiškinti darbuotojų nuomonę apie esamos VSAT antikorupcinės aplinkos veiksnius. Apibendrinus gautus vertinimus paaiškėjo, kad</w:t>
      </w:r>
      <w:r w:rsidR="00856DB4">
        <w:t xml:space="preserve"> VSAT darbuotojai </w:t>
      </w:r>
      <w:r w:rsidR="00F42FF0">
        <w:t xml:space="preserve">pakankamai gerai </w:t>
      </w:r>
      <w:r w:rsidR="00856DB4">
        <w:t>ž</w:t>
      </w:r>
      <w:r w:rsidR="00856DB4" w:rsidRPr="00856DB4">
        <w:t xml:space="preserve">ino, kam ir kokiu būdu pranešti </w:t>
      </w:r>
      <w:r w:rsidR="00616E36" w:rsidRPr="00616E36">
        <w:t>apie pastebėtus korupcijos atvejus</w:t>
      </w:r>
      <w:r w:rsidR="00C20A26">
        <w:t>.</w:t>
      </w:r>
      <w:r w:rsidR="00616E36" w:rsidRPr="00616E36">
        <w:t xml:space="preserve"> </w:t>
      </w:r>
      <w:r w:rsidR="00856DB4" w:rsidRPr="00856DB4">
        <w:t xml:space="preserve">2023 m. </w:t>
      </w:r>
      <w:r w:rsidR="00C20A26">
        <w:t>žinojo</w:t>
      </w:r>
      <w:r w:rsidR="0033586A">
        <w:t>,</w:t>
      </w:r>
      <w:r w:rsidR="00C20A26">
        <w:t xml:space="preserve"> kam ir kur pranešti</w:t>
      </w:r>
      <w:r w:rsidR="0033586A">
        <w:t>,</w:t>
      </w:r>
      <w:r w:rsidR="00C20A26" w:rsidRPr="00856DB4">
        <w:t xml:space="preserve"> </w:t>
      </w:r>
      <w:r w:rsidR="00C20A26">
        <w:t>90</w:t>
      </w:r>
      <w:r w:rsidR="00856DB4" w:rsidRPr="00856DB4">
        <w:t xml:space="preserve"> proc.</w:t>
      </w:r>
      <w:r w:rsidR="00C20A26">
        <w:t xml:space="preserve"> apklaustųjų</w:t>
      </w:r>
      <w:r w:rsidR="00856DB4">
        <w:t>,</w:t>
      </w:r>
      <w:r w:rsidR="00856DB4" w:rsidRPr="00856DB4">
        <w:t xml:space="preserve"> 2024 m. </w:t>
      </w:r>
      <w:r w:rsidR="0033586A">
        <w:t>–</w:t>
      </w:r>
      <w:r w:rsidR="00856DB4" w:rsidRPr="00856DB4">
        <w:t xml:space="preserve"> 88 proc.,</w:t>
      </w:r>
      <w:r w:rsidR="00856DB4">
        <w:t xml:space="preserve"> 2025 m. </w:t>
      </w:r>
      <w:r w:rsidR="0033586A">
        <w:t>–</w:t>
      </w:r>
      <w:r w:rsidR="00856DB4" w:rsidRPr="00856DB4">
        <w:t xml:space="preserve"> </w:t>
      </w:r>
      <w:r w:rsidR="00C20A26">
        <w:t>90</w:t>
      </w:r>
      <w:r w:rsidR="00856DB4" w:rsidRPr="00856DB4">
        <w:t xml:space="preserve"> proc.</w:t>
      </w:r>
      <w:r w:rsidR="0054576E">
        <w:t xml:space="preserve"> </w:t>
      </w:r>
    </w:p>
    <w:p w14:paraId="6C83F608" w14:textId="6F4F7E92" w:rsidR="00EA1786" w:rsidRDefault="00616E36" w:rsidP="0054576E">
      <w:pPr>
        <w:ind w:firstLine="720"/>
        <w:jc w:val="both"/>
      </w:pPr>
      <w:r>
        <w:t>Taip pat a</w:t>
      </w:r>
      <w:r w:rsidRPr="00616E36">
        <w:t>pklaus</w:t>
      </w:r>
      <w:r>
        <w:t>ų</w:t>
      </w:r>
      <w:r w:rsidRPr="00616E36">
        <w:t xml:space="preserve"> metu buvo siekiama išsiaiškinti darbuotojų nuomonę</w:t>
      </w:r>
      <w:r w:rsidR="00EA1786" w:rsidRPr="00EA1786">
        <w:t xml:space="preserve">, ar </w:t>
      </w:r>
      <w:r w:rsidR="002A1F0D">
        <w:t xml:space="preserve">šie </w:t>
      </w:r>
      <w:r w:rsidR="00EA1786" w:rsidRPr="00EA1786">
        <w:t>pranešt</w:t>
      </w:r>
      <w:r>
        <w:t>ų</w:t>
      </w:r>
      <w:r w:rsidR="00EA1786" w:rsidRPr="00EA1786">
        <w:t xml:space="preserve"> apie </w:t>
      </w:r>
      <w:r>
        <w:t>jiems</w:t>
      </w:r>
      <w:r w:rsidR="00EA1786" w:rsidRPr="00EA1786">
        <w:t xml:space="preserve"> žinomą korupcijos atvejį</w:t>
      </w:r>
      <w:r w:rsidR="002A1F0D">
        <w:t>.</w:t>
      </w:r>
      <w:r>
        <w:t xml:space="preserve"> </w:t>
      </w:r>
      <w:r w:rsidR="0054576E" w:rsidRPr="0054576E">
        <w:t>2023 m. 8</w:t>
      </w:r>
      <w:r w:rsidR="0054576E">
        <w:t>8</w:t>
      </w:r>
      <w:r w:rsidR="0054576E" w:rsidRPr="0054576E">
        <w:t xml:space="preserve"> proc.</w:t>
      </w:r>
      <w:r w:rsidR="002A1F0D">
        <w:t xml:space="preserve"> apklaustųjų teigė, kad praneštų</w:t>
      </w:r>
      <w:r w:rsidR="0054576E" w:rsidRPr="0054576E">
        <w:t xml:space="preserve">, 2024 m. </w:t>
      </w:r>
      <w:r w:rsidR="0033586A">
        <w:t>–</w:t>
      </w:r>
      <w:r w:rsidR="0054576E" w:rsidRPr="0054576E">
        <w:t xml:space="preserve"> 88 proc.</w:t>
      </w:r>
      <w:r w:rsidR="002A1F0D">
        <w:t xml:space="preserve"> ir</w:t>
      </w:r>
      <w:r w:rsidR="0054576E" w:rsidRPr="0054576E">
        <w:t xml:space="preserve"> 2025 m. </w:t>
      </w:r>
      <w:r w:rsidR="0054576E">
        <w:t>90</w:t>
      </w:r>
      <w:r w:rsidR="0054576E" w:rsidRPr="0054576E">
        <w:t xml:space="preserve"> proc.</w:t>
      </w:r>
      <w:r w:rsidR="002A1F0D">
        <w:t xml:space="preserve"> apklaustųjų taip pat teigė</w:t>
      </w:r>
      <w:r w:rsidR="0054576E" w:rsidRPr="0054576E">
        <w:t xml:space="preserve">, </w:t>
      </w:r>
      <w:r w:rsidR="00EA1786" w:rsidRPr="00EA1786">
        <w:t xml:space="preserve">kad praneštų. </w:t>
      </w:r>
      <w:r w:rsidR="0054576E">
        <w:t>N</w:t>
      </w:r>
      <w:r w:rsidR="00EA1786" w:rsidRPr="00EA1786">
        <w:t>ežin</w:t>
      </w:r>
      <w:r w:rsidR="0033586A">
        <w:t>ančių,</w:t>
      </w:r>
      <w:r w:rsidR="00EA1786" w:rsidRPr="00EA1786">
        <w:t xml:space="preserve"> kaip pasielgtų</w:t>
      </w:r>
      <w:r w:rsidR="0033586A">
        <w:t>,</w:t>
      </w:r>
      <w:r w:rsidR="0054576E">
        <w:t xml:space="preserve"> </w:t>
      </w:r>
      <w:r w:rsidR="0054576E" w:rsidRPr="0054576E">
        <w:t xml:space="preserve">2023 m. </w:t>
      </w:r>
      <w:r w:rsidR="002A1F0D">
        <w:t xml:space="preserve">buvo </w:t>
      </w:r>
      <w:r w:rsidR="0054576E">
        <w:t>10,4</w:t>
      </w:r>
      <w:r w:rsidR="0054576E" w:rsidRPr="0054576E">
        <w:t xml:space="preserve"> proc.</w:t>
      </w:r>
      <w:r w:rsidR="002A1F0D">
        <w:t xml:space="preserve"> apklaustųjų</w:t>
      </w:r>
      <w:r w:rsidR="0054576E" w:rsidRPr="0054576E">
        <w:t xml:space="preserve">, 2024 m. </w:t>
      </w:r>
      <w:r w:rsidR="0033586A">
        <w:t>–</w:t>
      </w:r>
      <w:r w:rsidR="0054576E" w:rsidRPr="0054576E">
        <w:t xml:space="preserve"> </w:t>
      </w:r>
      <w:r w:rsidR="0054576E">
        <w:t>10</w:t>
      </w:r>
      <w:r w:rsidR="0054576E" w:rsidRPr="0054576E">
        <w:t xml:space="preserve">,2 proc., 2025 m. </w:t>
      </w:r>
      <w:r w:rsidR="0054576E">
        <w:t>–</w:t>
      </w:r>
      <w:r w:rsidR="0054576E" w:rsidRPr="0054576E">
        <w:t xml:space="preserve"> </w:t>
      </w:r>
      <w:r w:rsidR="0054576E">
        <w:t>9,3</w:t>
      </w:r>
      <w:r w:rsidR="0054576E" w:rsidRPr="0054576E">
        <w:t xml:space="preserve"> proc.</w:t>
      </w:r>
      <w:r w:rsidR="00EA1786" w:rsidRPr="00EA1786">
        <w:t xml:space="preserve"> Ir tik labai maža dalis </w:t>
      </w:r>
      <w:r w:rsidR="0033586A">
        <w:t xml:space="preserve">– </w:t>
      </w:r>
      <w:r w:rsidR="0054576E" w:rsidRPr="0054576E">
        <w:t xml:space="preserve">2023 m. </w:t>
      </w:r>
      <w:r w:rsidR="0054576E">
        <w:t>–</w:t>
      </w:r>
      <w:r w:rsidR="0054576E" w:rsidRPr="0054576E">
        <w:t xml:space="preserve"> </w:t>
      </w:r>
      <w:r w:rsidR="0054576E">
        <w:t>1,2</w:t>
      </w:r>
      <w:r w:rsidR="0054576E" w:rsidRPr="0054576E">
        <w:t xml:space="preserve"> proc., 2024 m. </w:t>
      </w:r>
      <w:r w:rsidR="0054576E">
        <w:t>–</w:t>
      </w:r>
      <w:r w:rsidR="0054576E" w:rsidRPr="0054576E">
        <w:t xml:space="preserve"> </w:t>
      </w:r>
      <w:r w:rsidR="0054576E">
        <w:t>1,7</w:t>
      </w:r>
      <w:r w:rsidR="0054576E" w:rsidRPr="0054576E">
        <w:t xml:space="preserve"> proc., 2025 m. </w:t>
      </w:r>
      <w:r w:rsidR="0054576E">
        <w:t>–</w:t>
      </w:r>
      <w:r w:rsidR="0054576E" w:rsidRPr="0054576E">
        <w:t xml:space="preserve"> </w:t>
      </w:r>
      <w:r w:rsidR="0054576E">
        <w:t>0,7</w:t>
      </w:r>
      <w:r w:rsidR="0054576E" w:rsidRPr="0054576E">
        <w:t xml:space="preserve"> proc. </w:t>
      </w:r>
      <w:r w:rsidR="0033586A">
        <w:t xml:space="preserve">– </w:t>
      </w:r>
      <w:r w:rsidR="00EA1786" w:rsidRPr="00EA1786">
        <w:t>apklaustųjų nepraneštų. Galima teigti, kad respondentų nuomonė išlieka stabili šiuo klausimu ir skaičiai kinta nežymiai.</w:t>
      </w:r>
    </w:p>
    <w:p w14:paraId="35814B6F" w14:textId="38648C34" w:rsidR="00EA1786" w:rsidRDefault="00616E36" w:rsidP="00ED6D9F">
      <w:pPr>
        <w:ind w:firstLine="720"/>
        <w:jc w:val="both"/>
      </w:pPr>
      <w:r w:rsidRPr="00616E36">
        <w:t>Apibendrinant galima teigti: 202</w:t>
      </w:r>
      <w:r w:rsidR="00BB1C98">
        <w:t>3</w:t>
      </w:r>
      <w:r w:rsidRPr="00616E36">
        <w:t>–202</w:t>
      </w:r>
      <w:r w:rsidR="00BB1C98">
        <w:t>5</w:t>
      </w:r>
      <w:r w:rsidRPr="00616E36">
        <w:t xml:space="preserve"> metų veiksmų planas yra įgyvendintas sėkmingai</w:t>
      </w:r>
      <w:r w:rsidR="0033586A">
        <w:t>.</w:t>
      </w:r>
      <w:r w:rsidRPr="00616E36">
        <w:t xml:space="preserve"> </w:t>
      </w:r>
      <w:r w:rsidR="0033586A">
        <w:t>V</w:t>
      </w:r>
      <w:r w:rsidRPr="00616E36">
        <w:t xml:space="preserve">is dėlto analizės rezultatai skatina toliau imtis efektyvių priemonių, kurios užtikrintų veiksmingą korupcijos prevencijos įgyvendinimą </w:t>
      </w:r>
      <w:r w:rsidR="00BB1C98">
        <w:t>VSAT</w:t>
      </w:r>
      <w:r w:rsidRPr="00616E36">
        <w:t>.</w:t>
      </w:r>
    </w:p>
    <w:p w14:paraId="58C2BF3A" w14:textId="04637F76" w:rsidR="00ED6D9F" w:rsidRPr="00156444" w:rsidRDefault="00156444" w:rsidP="00156444">
      <w:pPr>
        <w:ind w:firstLine="720"/>
        <w:jc w:val="both"/>
      </w:pPr>
      <w:r w:rsidRPr="00156444">
        <w:t>Atliktos</w:t>
      </w:r>
      <w:r w:rsidR="00ED6D9F" w:rsidRPr="00156444">
        <w:t xml:space="preserve"> analizės rezultatai</w:t>
      </w:r>
      <w:r w:rsidR="00240C2A" w:rsidRPr="00156444">
        <w:t xml:space="preserve"> </w:t>
      </w:r>
      <w:r w:rsidR="00D11A95">
        <w:t>parodė, kad tikslinga</w:t>
      </w:r>
      <w:r w:rsidR="00ED6D9F" w:rsidRPr="00156444">
        <w:t xml:space="preserve"> </w:t>
      </w:r>
      <w:r w:rsidRPr="00156444">
        <w:t xml:space="preserve">ir </w:t>
      </w:r>
      <w:r w:rsidR="00ED6D9F" w:rsidRPr="00156444">
        <w:t xml:space="preserve">toliau </w:t>
      </w:r>
      <w:r w:rsidRPr="00156444">
        <w:t xml:space="preserve">vykdyti </w:t>
      </w:r>
      <w:r w:rsidR="00C1247C">
        <w:t>daugumą</w:t>
      </w:r>
      <w:r w:rsidRPr="00156444">
        <w:t xml:space="preserve"> </w:t>
      </w:r>
      <w:r w:rsidR="00D11A95" w:rsidRPr="00156444">
        <w:t>tęstin</w:t>
      </w:r>
      <w:r w:rsidR="00C1247C">
        <w:t>ių</w:t>
      </w:r>
      <w:r w:rsidR="00D11A95" w:rsidRPr="00156444">
        <w:t xml:space="preserve"> </w:t>
      </w:r>
      <w:r w:rsidRPr="00156444">
        <w:t>202</w:t>
      </w:r>
      <w:r w:rsidR="00C1247C">
        <w:t>3</w:t>
      </w:r>
      <w:r w:rsidRPr="00156444">
        <w:t>–202</w:t>
      </w:r>
      <w:r w:rsidR="00C1247C">
        <w:t>5</w:t>
      </w:r>
      <w:r w:rsidRPr="00156444">
        <w:t xml:space="preserve"> metų priemon</w:t>
      </w:r>
      <w:r w:rsidR="00C1247C">
        <w:t>ių</w:t>
      </w:r>
      <w:r w:rsidR="00ED6D9F" w:rsidRPr="00156444">
        <w:t>, kurios</w:t>
      </w:r>
      <w:r w:rsidR="00A404EB">
        <w:t>, kaip tikėtina,</w:t>
      </w:r>
      <w:r w:rsidR="00ED6D9F" w:rsidRPr="00156444">
        <w:t xml:space="preserve"> </w:t>
      </w:r>
      <w:r w:rsidR="00D11A95">
        <w:t>ateityje taip pat veiksmingai</w:t>
      </w:r>
      <w:r w:rsidRPr="00156444">
        <w:t xml:space="preserve"> </w:t>
      </w:r>
      <w:r w:rsidR="00ED6D9F" w:rsidRPr="00156444">
        <w:t>u</w:t>
      </w:r>
      <w:r w:rsidRPr="00156444">
        <w:t>žtikrins</w:t>
      </w:r>
      <w:r w:rsidR="00ED6D9F" w:rsidRPr="00156444">
        <w:t xml:space="preserve"> korupcijos prevencijos įgyvendinimą</w:t>
      </w:r>
      <w:r w:rsidR="00240C2A" w:rsidRPr="00156444">
        <w:t xml:space="preserve"> </w:t>
      </w:r>
      <w:r w:rsidRPr="00156444">
        <w:t>VSAT</w:t>
      </w:r>
      <w:r w:rsidR="00ED6D9F" w:rsidRPr="00156444">
        <w:t>.</w:t>
      </w:r>
    </w:p>
    <w:p w14:paraId="5612EC4E" w14:textId="77777777" w:rsidR="00ED6D9F" w:rsidRDefault="00ED6D9F" w:rsidP="00ED6D9F">
      <w:pPr>
        <w:ind w:firstLine="720"/>
        <w:jc w:val="both"/>
      </w:pPr>
    </w:p>
    <w:p w14:paraId="422EFCE5" w14:textId="77777777" w:rsidR="00ED6D9F" w:rsidRPr="00ED6D9F" w:rsidRDefault="00ED6D9F" w:rsidP="00ED6D9F">
      <w:pPr>
        <w:jc w:val="center"/>
        <w:rPr>
          <w:b/>
        </w:rPr>
      </w:pPr>
      <w:r w:rsidRPr="00ED6D9F">
        <w:rPr>
          <w:b/>
        </w:rPr>
        <w:t>III SKYRIUS</w:t>
      </w:r>
    </w:p>
    <w:p w14:paraId="1FA8BB74" w14:textId="77777777" w:rsidR="00ED6D9F" w:rsidRPr="00ED6D9F" w:rsidRDefault="00ED6D9F" w:rsidP="00ED6D9F">
      <w:pPr>
        <w:jc w:val="center"/>
        <w:rPr>
          <w:b/>
        </w:rPr>
      </w:pPr>
      <w:r w:rsidRPr="00ED6D9F">
        <w:rPr>
          <w:b/>
        </w:rPr>
        <w:t>PLANO UŽDAVINIAI IR VERTINIMO KRITERIJAI</w:t>
      </w:r>
    </w:p>
    <w:p w14:paraId="2F0042E1" w14:textId="77777777" w:rsidR="00ED6D9F" w:rsidRDefault="00ED6D9F" w:rsidP="00ED6D9F">
      <w:pPr>
        <w:ind w:firstLine="720"/>
        <w:jc w:val="both"/>
      </w:pPr>
    </w:p>
    <w:p w14:paraId="272C17F3" w14:textId="350B9337" w:rsidR="00ED6D9F" w:rsidRDefault="00ED6D9F" w:rsidP="00ED6D9F">
      <w:pPr>
        <w:ind w:firstLine="720"/>
        <w:jc w:val="both"/>
      </w:pPr>
      <w:r>
        <w:t>1</w:t>
      </w:r>
      <w:r w:rsidR="00BB1C98">
        <w:t>4</w:t>
      </w:r>
      <w:r>
        <w:t>. Plano uždaviniai:</w:t>
      </w:r>
    </w:p>
    <w:p w14:paraId="41A58AB8" w14:textId="133F8F0B" w:rsidR="00ED6D9F" w:rsidRDefault="00ED6D9F" w:rsidP="00ED6D9F">
      <w:pPr>
        <w:ind w:firstLine="720"/>
        <w:jc w:val="both"/>
      </w:pPr>
      <w:r>
        <w:t>1</w:t>
      </w:r>
      <w:r w:rsidR="00BB1C98">
        <w:t>4</w:t>
      </w:r>
      <w:r>
        <w:t xml:space="preserve">.1. užtikrinti </w:t>
      </w:r>
      <w:r w:rsidR="00D01F32">
        <w:t>LR KPĮ</w:t>
      </w:r>
      <w:r>
        <w:t xml:space="preserve"> ir VPIDĮ nuostatų</w:t>
      </w:r>
      <w:r w:rsidR="00240C2A">
        <w:t xml:space="preserve"> </w:t>
      </w:r>
      <w:r>
        <w:t>laikymąsi</w:t>
      </w:r>
      <w:r w:rsidR="00BB1C98">
        <w:t xml:space="preserve"> </w:t>
      </w:r>
      <w:r w:rsidR="004E2D55">
        <w:t>VSAT</w:t>
      </w:r>
      <w:r>
        <w:t>;</w:t>
      </w:r>
    </w:p>
    <w:p w14:paraId="68C59686" w14:textId="1DF09DFE" w:rsidR="00ED6D9F" w:rsidRDefault="00ED6D9F" w:rsidP="00ED6D9F">
      <w:pPr>
        <w:ind w:firstLine="720"/>
        <w:jc w:val="both"/>
      </w:pPr>
      <w:r w:rsidRPr="008A38D6">
        <w:t>1</w:t>
      </w:r>
      <w:r w:rsidR="00BB1C98" w:rsidRPr="008A38D6">
        <w:t>4</w:t>
      </w:r>
      <w:r w:rsidRPr="008A38D6">
        <w:t>.2. šalinti korupcijos rizikos veiksnius</w:t>
      </w:r>
      <w:r w:rsidR="0033586A">
        <w:t>,</w:t>
      </w:r>
      <w:r w:rsidR="00275CF1">
        <w:t xml:space="preserve"> nustatytus</w:t>
      </w:r>
      <w:r w:rsidRPr="008A38D6">
        <w:t xml:space="preserve"> </w:t>
      </w:r>
      <w:r w:rsidR="004E2D55" w:rsidRPr="008A38D6">
        <w:t>VSAT</w:t>
      </w:r>
      <w:r w:rsidRPr="008A38D6">
        <w:t xml:space="preserve"> veiklos srityse;</w:t>
      </w:r>
    </w:p>
    <w:p w14:paraId="6C28787A" w14:textId="425DAA00" w:rsidR="00ED6D9F" w:rsidRDefault="004E2D55" w:rsidP="00ED6D9F">
      <w:pPr>
        <w:ind w:firstLine="720"/>
        <w:jc w:val="both"/>
      </w:pPr>
      <w:r>
        <w:t>1</w:t>
      </w:r>
      <w:r w:rsidR="00BB1C98">
        <w:t>4</w:t>
      </w:r>
      <w:r>
        <w:t>.3</w:t>
      </w:r>
      <w:r w:rsidR="00ED6D9F">
        <w:t xml:space="preserve">. didinti </w:t>
      </w:r>
      <w:r>
        <w:t xml:space="preserve">VSAT </w:t>
      </w:r>
      <w:r w:rsidR="00110593">
        <w:t>pareigūnų</w:t>
      </w:r>
      <w:r w:rsidRPr="004E2D55">
        <w:t>, karjeros valstybės tarnautojų ir darbuotojų, dirbančių pagal darbo sutartį,</w:t>
      </w:r>
      <w:r>
        <w:t xml:space="preserve"> </w:t>
      </w:r>
      <w:r w:rsidR="00ED6D9F">
        <w:t>antikorupcinį</w:t>
      </w:r>
      <w:r w:rsidR="00240C2A">
        <w:t xml:space="preserve"> </w:t>
      </w:r>
      <w:r w:rsidR="00ED6D9F">
        <w:t>sąmoningumą</w:t>
      </w:r>
      <w:r w:rsidR="00334BE8">
        <w:t xml:space="preserve">, kurti </w:t>
      </w:r>
      <w:r w:rsidR="001E43B1">
        <w:t xml:space="preserve">korupcijai atsparią </w:t>
      </w:r>
      <w:r w:rsidR="00334BE8">
        <w:t>aplinką</w:t>
      </w:r>
      <w:r w:rsidR="00ED6D9F">
        <w:t>.</w:t>
      </w:r>
    </w:p>
    <w:p w14:paraId="4D7AB15E" w14:textId="701FED02" w:rsidR="00ED6D9F" w:rsidRPr="00480BC1" w:rsidRDefault="00ED6D9F" w:rsidP="00674474">
      <w:pPr>
        <w:ind w:firstLine="720"/>
        <w:jc w:val="both"/>
        <w:rPr>
          <w:rFonts w:eastAsia="Calibri"/>
          <w:bCs/>
          <w:lang w:eastAsia="en-US"/>
        </w:rPr>
      </w:pPr>
      <w:r>
        <w:t>1</w:t>
      </w:r>
      <w:r w:rsidR="00BB1C98">
        <w:t>5</w:t>
      </w:r>
      <w:r>
        <w:t xml:space="preserve">. Plano įgyvendinimas vertinamas pagal </w:t>
      </w:r>
      <w:r w:rsidR="00674474">
        <w:rPr>
          <w:rFonts w:eastAsia="Calibri"/>
          <w:bCs/>
          <w:lang w:eastAsia="en-US"/>
        </w:rPr>
        <w:t>P</w:t>
      </w:r>
      <w:r w:rsidR="00674474" w:rsidRPr="00674474">
        <w:rPr>
          <w:rFonts w:eastAsia="Calibri"/>
          <w:bCs/>
          <w:lang w:eastAsia="en-US"/>
        </w:rPr>
        <w:t>lano tiksl</w:t>
      </w:r>
      <w:r w:rsidR="00674474">
        <w:rPr>
          <w:rFonts w:eastAsia="Calibri"/>
          <w:bCs/>
          <w:lang w:eastAsia="en-US"/>
        </w:rPr>
        <w:t>us</w:t>
      </w:r>
      <w:r w:rsidR="00674474" w:rsidRPr="00674474">
        <w:rPr>
          <w:rFonts w:eastAsia="Calibri"/>
          <w:bCs/>
          <w:lang w:eastAsia="en-US"/>
        </w:rPr>
        <w:t>, uždavini</w:t>
      </w:r>
      <w:r w:rsidR="00674474">
        <w:rPr>
          <w:rFonts w:eastAsia="Calibri"/>
          <w:bCs/>
          <w:lang w:eastAsia="en-US"/>
        </w:rPr>
        <w:t>us</w:t>
      </w:r>
      <w:r w:rsidR="00674474" w:rsidRPr="00674474">
        <w:rPr>
          <w:rFonts w:eastAsia="Calibri"/>
          <w:bCs/>
          <w:lang w:eastAsia="en-US"/>
        </w:rPr>
        <w:t>, priemon</w:t>
      </w:r>
      <w:r w:rsidR="00674474">
        <w:rPr>
          <w:rFonts w:eastAsia="Calibri"/>
          <w:bCs/>
          <w:lang w:eastAsia="en-US"/>
        </w:rPr>
        <w:t>e</w:t>
      </w:r>
      <w:r w:rsidR="00674474" w:rsidRPr="00674474">
        <w:rPr>
          <w:rFonts w:eastAsia="Calibri"/>
          <w:bCs/>
          <w:lang w:eastAsia="en-US"/>
        </w:rPr>
        <w:t>s, vykdytoj</w:t>
      </w:r>
      <w:r w:rsidR="00674474">
        <w:rPr>
          <w:rFonts w:eastAsia="Calibri"/>
          <w:bCs/>
          <w:lang w:eastAsia="en-US"/>
        </w:rPr>
        <w:t>us</w:t>
      </w:r>
      <w:r w:rsidR="00674474" w:rsidRPr="00674474">
        <w:rPr>
          <w:rFonts w:eastAsia="Calibri"/>
          <w:bCs/>
          <w:lang w:eastAsia="en-US"/>
        </w:rPr>
        <w:t>, laukiam</w:t>
      </w:r>
      <w:r w:rsidR="00674474">
        <w:rPr>
          <w:rFonts w:eastAsia="Calibri"/>
          <w:bCs/>
          <w:lang w:eastAsia="en-US"/>
        </w:rPr>
        <w:t>us</w:t>
      </w:r>
      <w:r w:rsidR="00674474" w:rsidRPr="00674474">
        <w:rPr>
          <w:rFonts w:eastAsia="Calibri"/>
          <w:bCs/>
          <w:lang w:eastAsia="en-US"/>
        </w:rPr>
        <w:t xml:space="preserve"> rezultat</w:t>
      </w:r>
      <w:r w:rsidR="00674474">
        <w:rPr>
          <w:rFonts w:eastAsia="Calibri"/>
          <w:bCs/>
          <w:lang w:eastAsia="en-US"/>
        </w:rPr>
        <w:t>us</w:t>
      </w:r>
      <w:r w:rsidR="00674474" w:rsidRPr="00674474">
        <w:rPr>
          <w:rFonts w:eastAsia="Calibri"/>
          <w:bCs/>
          <w:lang w:eastAsia="en-US"/>
        </w:rPr>
        <w:t>, vertinimo kriterij</w:t>
      </w:r>
      <w:r w:rsidR="00674474">
        <w:rPr>
          <w:rFonts w:eastAsia="Calibri"/>
          <w:bCs/>
          <w:lang w:eastAsia="en-US"/>
        </w:rPr>
        <w:t xml:space="preserve">us </w:t>
      </w:r>
      <w:r w:rsidR="00674474">
        <w:t>(</w:t>
      </w:r>
      <w:r w:rsidR="00E26930">
        <w:t>pried</w:t>
      </w:r>
      <w:r w:rsidR="00674474">
        <w:t>as)</w:t>
      </w:r>
      <w:r w:rsidR="00E26930">
        <w:t>.</w:t>
      </w:r>
    </w:p>
    <w:p w14:paraId="76F32FCC" w14:textId="77777777" w:rsidR="00ED6D9F" w:rsidRDefault="00ED6D9F" w:rsidP="009901F8">
      <w:pPr>
        <w:ind w:firstLine="720"/>
        <w:jc w:val="both"/>
      </w:pPr>
    </w:p>
    <w:p w14:paraId="7B142D1C" w14:textId="77777777" w:rsidR="00ED6D9F" w:rsidRPr="00ED6D9F" w:rsidRDefault="00ED6D9F" w:rsidP="00ED6D9F">
      <w:pPr>
        <w:jc w:val="center"/>
        <w:rPr>
          <w:b/>
        </w:rPr>
      </w:pPr>
      <w:r w:rsidRPr="00ED6D9F">
        <w:rPr>
          <w:b/>
        </w:rPr>
        <w:t>IV SKYRIUS</w:t>
      </w:r>
    </w:p>
    <w:p w14:paraId="50137891" w14:textId="77777777" w:rsidR="00ED6D9F" w:rsidRPr="00ED6D9F" w:rsidRDefault="00ED6D9F" w:rsidP="00ED6D9F">
      <w:pPr>
        <w:jc w:val="center"/>
        <w:rPr>
          <w:b/>
        </w:rPr>
      </w:pPr>
      <w:r w:rsidRPr="00ED6D9F">
        <w:rPr>
          <w:b/>
        </w:rPr>
        <w:t>BAIGIAMOSIOS NUOSTATOS</w:t>
      </w:r>
    </w:p>
    <w:p w14:paraId="77FD9390" w14:textId="77777777" w:rsidR="00ED6D9F" w:rsidRDefault="00ED6D9F" w:rsidP="00ED6D9F">
      <w:pPr>
        <w:ind w:firstLine="720"/>
        <w:jc w:val="both"/>
      </w:pPr>
    </w:p>
    <w:p w14:paraId="16053403" w14:textId="51D0C140" w:rsidR="00ED6D9F" w:rsidRDefault="00ED6D9F" w:rsidP="00ED6D9F">
      <w:pPr>
        <w:ind w:firstLine="720"/>
        <w:jc w:val="both"/>
      </w:pPr>
      <w:r>
        <w:t>1</w:t>
      </w:r>
      <w:r w:rsidR="00BB1C98">
        <w:t>6</w:t>
      </w:r>
      <w:r>
        <w:t xml:space="preserve">. Plano rezultatų stebėseną atlieka </w:t>
      </w:r>
      <w:r w:rsidR="0040723D">
        <w:t>VSAT Imuniteto valdyba</w:t>
      </w:r>
      <w:r>
        <w:t>.</w:t>
      </w:r>
    </w:p>
    <w:p w14:paraId="4FBF5195" w14:textId="22FCE789" w:rsidR="00ED6D9F" w:rsidRDefault="00ED6D9F" w:rsidP="00ED6D9F">
      <w:pPr>
        <w:ind w:firstLine="720"/>
        <w:jc w:val="both"/>
      </w:pPr>
      <w:r>
        <w:lastRenderedPageBreak/>
        <w:t>1</w:t>
      </w:r>
      <w:r w:rsidR="00BB1C98">
        <w:t>7</w:t>
      </w:r>
      <w:r>
        <w:t>. Už konkrečių Plane (pried</w:t>
      </w:r>
      <w:r w:rsidR="00674474">
        <w:t>e</w:t>
      </w:r>
      <w:r>
        <w:t xml:space="preserve">) numatytų priemonių vykdymą atsakingi nurodytų </w:t>
      </w:r>
      <w:r w:rsidR="0040723D">
        <w:t>VSAT</w:t>
      </w:r>
      <w:r>
        <w:t xml:space="preserve"> padalinių vadovai.</w:t>
      </w:r>
    </w:p>
    <w:p w14:paraId="109BA178" w14:textId="781D79CD" w:rsidR="00ED6D9F" w:rsidRDefault="00ED6D9F" w:rsidP="00ED6D9F">
      <w:pPr>
        <w:ind w:firstLine="720"/>
        <w:jc w:val="both"/>
      </w:pPr>
      <w:r>
        <w:t>1</w:t>
      </w:r>
      <w:r w:rsidR="00BB1C98">
        <w:t>8</w:t>
      </w:r>
      <w:r>
        <w:t xml:space="preserve">. </w:t>
      </w:r>
      <w:r w:rsidR="004E58E5">
        <w:t>Už konkrečios P</w:t>
      </w:r>
      <w:r w:rsidR="004E58E5" w:rsidRPr="004E58E5">
        <w:t xml:space="preserve">lane numatytos priemonės įgyvendinimo organizavimą atsakingas VSAT padalinio vadovas periodiškai (ne rečiau kaip du kartus per metus), t. y. pasibaigus pusmečiui, ne vėliau kaip iki kito mėnesio </w:t>
      </w:r>
      <w:r w:rsidR="004E58E5">
        <w:t>1</w:t>
      </w:r>
      <w:r w:rsidR="004E58E5" w:rsidRPr="004E58E5">
        <w:t>0 d</w:t>
      </w:r>
      <w:r w:rsidR="0033586A">
        <w:t>.</w:t>
      </w:r>
      <w:r w:rsidR="004E58E5" w:rsidRPr="004E58E5">
        <w:t xml:space="preserve"> VSAT Imuniteto valdybai pateikia informaciją apie priskirtos priemonės įvykdymo rezultatus.</w:t>
      </w:r>
    </w:p>
    <w:p w14:paraId="131596E1" w14:textId="7123C411" w:rsidR="004E58E5" w:rsidRDefault="004E58E5" w:rsidP="00ED6D9F">
      <w:pPr>
        <w:ind w:firstLine="720"/>
        <w:jc w:val="both"/>
      </w:pPr>
      <w:r>
        <w:t>1</w:t>
      </w:r>
      <w:r w:rsidR="00BB1C98">
        <w:t>9</w:t>
      </w:r>
      <w:r>
        <w:t xml:space="preserve">. </w:t>
      </w:r>
      <w:r w:rsidRPr="004E58E5">
        <w:t>VSAT Imuniteto valdyba, apibendrinus</w:t>
      </w:r>
      <w:r w:rsidR="00435795">
        <w:t>i</w:t>
      </w:r>
      <w:r w:rsidRPr="004E58E5">
        <w:t xml:space="preserve"> iš VSAT struktūrinių padalinių gautą informaciją, du kartus per metus, t. y. iki </w:t>
      </w:r>
      <w:r>
        <w:t>sausio</w:t>
      </w:r>
      <w:r w:rsidRPr="004E58E5">
        <w:t xml:space="preserve"> </w:t>
      </w:r>
      <w:r>
        <w:t>3</w:t>
      </w:r>
      <w:r w:rsidRPr="004E58E5">
        <w:t xml:space="preserve">1 d. ir </w:t>
      </w:r>
      <w:r>
        <w:t>liepos</w:t>
      </w:r>
      <w:r w:rsidRPr="004E58E5">
        <w:t xml:space="preserve"> </w:t>
      </w:r>
      <w:r>
        <w:t>3</w:t>
      </w:r>
      <w:r w:rsidRPr="004E58E5">
        <w:t xml:space="preserve">1 d., VSAT vadui pateikia ataskaitą apie </w:t>
      </w:r>
      <w:r>
        <w:t>Plano</w:t>
      </w:r>
      <w:r w:rsidRPr="004E58E5">
        <w:t xml:space="preserve"> įgyvendinimo eigą ir pasiektus rezultatus.</w:t>
      </w:r>
    </w:p>
    <w:p w14:paraId="14068BA7" w14:textId="46DE1869" w:rsidR="00ED6D9F" w:rsidRDefault="00BB1C98" w:rsidP="00ED6D9F">
      <w:pPr>
        <w:ind w:firstLine="720"/>
        <w:jc w:val="both"/>
      </w:pPr>
      <w:r>
        <w:t>20</w:t>
      </w:r>
      <w:r w:rsidR="00ED6D9F">
        <w:t xml:space="preserve">. Planas įgyvendinamas iš atitinkamų metų </w:t>
      </w:r>
      <w:r w:rsidR="004E2D55">
        <w:t>VSAT</w:t>
      </w:r>
      <w:r w:rsidR="00ED6D9F">
        <w:t xml:space="preserve"> patvirtintų asignavimų.</w:t>
      </w:r>
    </w:p>
    <w:p w14:paraId="5A28359F" w14:textId="5573A8EB" w:rsidR="00ED6D9F" w:rsidRDefault="00BB1C98" w:rsidP="00ED6D9F">
      <w:pPr>
        <w:ind w:firstLine="720"/>
        <w:jc w:val="both"/>
      </w:pPr>
      <w:r>
        <w:t>21</w:t>
      </w:r>
      <w:r w:rsidR="00ED6D9F">
        <w:t>. Planui finansuoti gali būti naudojamos ir kitos teisės aktų nustatyta tvarka gautos lėšos.</w:t>
      </w:r>
    </w:p>
    <w:p w14:paraId="539DF831" w14:textId="5D4E9A34" w:rsidR="00ED6D9F" w:rsidRPr="00480BC1" w:rsidRDefault="00BB1C98" w:rsidP="00ED6D9F">
      <w:pPr>
        <w:ind w:firstLine="720"/>
        <w:jc w:val="both"/>
        <w:rPr>
          <w:i/>
          <w:iCs/>
        </w:rPr>
      </w:pPr>
      <w:r>
        <w:t>22</w:t>
      </w:r>
      <w:r w:rsidR="00ED6D9F">
        <w:t xml:space="preserve">. Planas ir jo vykdymo ataskaitos skelbiamos viešai </w:t>
      </w:r>
      <w:r w:rsidR="004E2D55">
        <w:t>VSAT</w:t>
      </w:r>
      <w:r w:rsidR="00ED6D9F">
        <w:t xml:space="preserve"> interneto svetainėje</w:t>
      </w:r>
      <w:r w:rsidR="003656E1">
        <w:t xml:space="preserve"> </w:t>
      </w:r>
      <w:hyperlink r:id="rId8" w:history="1">
        <w:r w:rsidR="0052002C" w:rsidRPr="00480BC1">
          <w:rPr>
            <w:rStyle w:val="Hipersaitas"/>
            <w:i/>
            <w:iCs/>
            <w:color w:val="auto"/>
            <w:u w:val="none"/>
          </w:rPr>
          <w:t>https://vsat.lrv.lt</w:t>
        </w:r>
      </w:hyperlink>
      <w:r w:rsidR="0052002C" w:rsidRPr="00480BC1">
        <w:rPr>
          <w:i/>
          <w:iCs/>
        </w:rPr>
        <w:t xml:space="preserve">. </w:t>
      </w:r>
    </w:p>
    <w:p w14:paraId="6E474B10" w14:textId="3D46C570" w:rsidR="00ED6D9F" w:rsidRDefault="00BB1C98" w:rsidP="00ED6D9F">
      <w:pPr>
        <w:ind w:firstLine="720"/>
        <w:jc w:val="both"/>
      </w:pPr>
      <w:r>
        <w:t>23</w:t>
      </w:r>
      <w:r w:rsidR="00ED6D9F">
        <w:t xml:space="preserve">. Naujo laikotarpio Plano projektą rengia </w:t>
      </w:r>
      <w:r w:rsidR="004E2D55">
        <w:t>VSAT Imuniteto valdyba</w:t>
      </w:r>
      <w:r w:rsidR="00ED6D9F">
        <w:t xml:space="preserve">, dalyvaujant </w:t>
      </w:r>
      <w:r w:rsidR="004E2D55">
        <w:t>VSAT padaliniams</w:t>
      </w:r>
      <w:r w:rsidR="00ED6D9F">
        <w:t>.</w:t>
      </w:r>
    </w:p>
    <w:p w14:paraId="61C14EA3" w14:textId="51C68BE4" w:rsidR="00ED6D9F" w:rsidRDefault="00BB1C98" w:rsidP="00ED6D9F">
      <w:pPr>
        <w:ind w:firstLine="720"/>
        <w:jc w:val="both"/>
      </w:pPr>
      <w:r>
        <w:t>24</w:t>
      </w:r>
      <w:r w:rsidR="00ED6D9F">
        <w:t>. Planas, atsižvelgiant į atitinkamus pokyčius ar gautus pasiūlymus, pagal poreikį gali būti</w:t>
      </w:r>
      <w:r w:rsidR="00240C2A">
        <w:t xml:space="preserve"> </w:t>
      </w:r>
      <w:r w:rsidR="00ED6D9F">
        <w:t>tikslinamas.</w:t>
      </w:r>
    </w:p>
    <w:p w14:paraId="29DECF7E" w14:textId="74F321AD" w:rsidR="00ED6D9F" w:rsidRDefault="00ED6D9F" w:rsidP="00ED6D9F">
      <w:pPr>
        <w:ind w:firstLine="720"/>
        <w:jc w:val="both"/>
      </w:pPr>
      <w:r>
        <w:t>2</w:t>
      </w:r>
      <w:r w:rsidR="00BB1C98">
        <w:t>5</w:t>
      </w:r>
      <w:r>
        <w:t>. Rengiant naujo laikotarpio Plano projektą atsižvelgiama į Plano įgyvendinimo vertinimo</w:t>
      </w:r>
      <w:r w:rsidR="00240C2A">
        <w:t xml:space="preserve"> </w:t>
      </w:r>
      <w:r>
        <w:t>rezultatus.</w:t>
      </w:r>
    </w:p>
    <w:p w14:paraId="6A7D9E57" w14:textId="63CAD942" w:rsidR="00ED6D9F" w:rsidRDefault="00ED6D9F" w:rsidP="00ED6D9F">
      <w:pPr>
        <w:ind w:firstLine="720"/>
        <w:jc w:val="center"/>
      </w:pPr>
      <w:r>
        <w:t>_____________________</w:t>
      </w:r>
    </w:p>
    <w:p w14:paraId="70306BE9" w14:textId="0FE1D341" w:rsidR="003656E1" w:rsidRDefault="003656E1">
      <w:pPr>
        <w:spacing w:after="160" w:line="259" w:lineRule="auto"/>
      </w:pPr>
    </w:p>
    <w:p w14:paraId="114B46A5" w14:textId="77777777" w:rsidR="002D51D5" w:rsidRDefault="002D51D5" w:rsidP="003656E1">
      <w:pPr>
        <w:ind w:firstLine="720"/>
        <w:jc w:val="both"/>
        <w:sectPr w:rsidR="002D51D5" w:rsidSect="009F5E8E">
          <w:headerReference w:type="even" r:id="rId9"/>
          <w:headerReference w:type="default" r:id="rId10"/>
          <w:pgSz w:w="11906" w:h="16838"/>
          <w:pgMar w:top="1134" w:right="567" w:bottom="1134" w:left="1701" w:header="720" w:footer="720" w:gutter="0"/>
          <w:cols w:space="720"/>
          <w:titlePg/>
          <w:docGrid w:linePitch="360"/>
        </w:sectPr>
      </w:pPr>
    </w:p>
    <w:p w14:paraId="0067BF10" w14:textId="77777777" w:rsidR="008A2BE5" w:rsidRPr="003656E1" w:rsidRDefault="008A2BE5" w:rsidP="008A2BE5">
      <w:pPr>
        <w:ind w:left="9923"/>
        <w:jc w:val="both"/>
        <w:rPr>
          <w:rFonts w:eastAsia="Calibri"/>
          <w:lang w:eastAsia="en-US"/>
        </w:rPr>
      </w:pPr>
      <w:r w:rsidRPr="003656E1">
        <w:rPr>
          <w:rFonts w:eastAsia="Calibri"/>
          <w:lang w:eastAsia="en-US"/>
        </w:rPr>
        <w:lastRenderedPageBreak/>
        <w:t xml:space="preserve">Valstybės sienos apsaugos tarnybos </w:t>
      </w:r>
    </w:p>
    <w:p w14:paraId="27196EF4" w14:textId="77777777" w:rsidR="008A2BE5" w:rsidRDefault="008A2BE5" w:rsidP="008A2BE5">
      <w:pPr>
        <w:ind w:left="9923"/>
        <w:jc w:val="both"/>
        <w:rPr>
          <w:rFonts w:eastAsia="Calibri"/>
          <w:lang w:eastAsia="en-US"/>
        </w:rPr>
      </w:pPr>
      <w:r w:rsidRPr="003656E1">
        <w:rPr>
          <w:rFonts w:eastAsia="Calibri"/>
          <w:lang w:eastAsia="en-US"/>
        </w:rPr>
        <w:t xml:space="preserve">prie Lietuvos Respublikos vidaus reikalų ministerijos </w:t>
      </w:r>
      <w:r>
        <w:rPr>
          <w:rFonts w:eastAsia="Calibri"/>
          <w:lang w:eastAsia="en-US"/>
        </w:rPr>
        <w:t>2026–2028 metų korupcijos prevencijos veiksmų plano priedas</w:t>
      </w:r>
    </w:p>
    <w:p w14:paraId="15C24B94" w14:textId="77777777" w:rsidR="008A2BE5" w:rsidRDefault="008A2BE5" w:rsidP="008A2BE5">
      <w:pPr>
        <w:jc w:val="both"/>
        <w:rPr>
          <w:rFonts w:eastAsia="Calibri"/>
          <w:lang w:eastAsia="en-US"/>
        </w:rPr>
      </w:pPr>
    </w:p>
    <w:p w14:paraId="59DA32D3" w14:textId="77777777" w:rsidR="008A2BE5" w:rsidRPr="003656E1" w:rsidRDefault="008A2BE5" w:rsidP="008A2BE5">
      <w:pPr>
        <w:jc w:val="center"/>
        <w:rPr>
          <w:rFonts w:eastAsia="Calibri"/>
          <w:lang w:eastAsia="en-US"/>
        </w:rPr>
      </w:pPr>
      <w:r w:rsidRPr="00D9459F">
        <w:rPr>
          <w:rFonts w:eastAsia="Calibri"/>
          <w:b/>
          <w:lang w:eastAsia="en-US"/>
        </w:rPr>
        <w:t>PLANO TIKSLAS, UŽDAVINIAI, PRIEMONĖS, VYKDYTOJAI, LAUKIAMI REZULTATAI, VERTINIMO KRITERIJAI</w:t>
      </w:r>
    </w:p>
    <w:p w14:paraId="22DC9C20" w14:textId="77777777" w:rsidR="008A2BE5" w:rsidRPr="003656E1" w:rsidRDefault="008A2BE5" w:rsidP="008A2BE5">
      <w:pPr>
        <w:jc w:val="both"/>
        <w:rPr>
          <w:rFonts w:eastAsia="Calibri"/>
          <w:lang w:eastAsia="en-US"/>
        </w:rPr>
      </w:pPr>
    </w:p>
    <w:tbl>
      <w:tblPr>
        <w:tblStyle w:val="Lentelstinklelis"/>
        <w:tblW w:w="14879" w:type="dxa"/>
        <w:jc w:val="center"/>
        <w:tblLayout w:type="fixed"/>
        <w:tblLook w:val="04A0" w:firstRow="1" w:lastRow="0" w:firstColumn="1" w:lastColumn="0" w:noHBand="0" w:noVBand="1"/>
      </w:tblPr>
      <w:tblGrid>
        <w:gridCol w:w="1271"/>
        <w:gridCol w:w="3505"/>
        <w:gridCol w:w="1882"/>
        <w:gridCol w:w="1701"/>
        <w:gridCol w:w="3207"/>
        <w:gridCol w:w="3313"/>
      </w:tblGrid>
      <w:tr w:rsidR="008A2BE5" w:rsidRPr="003656E1" w14:paraId="4CF9F947" w14:textId="77777777" w:rsidTr="006A79D4">
        <w:trPr>
          <w:tblHeader/>
          <w:jc w:val="center"/>
        </w:trPr>
        <w:tc>
          <w:tcPr>
            <w:tcW w:w="1271" w:type="dxa"/>
            <w:shd w:val="clear" w:color="auto" w:fill="D9D9D9"/>
            <w:vAlign w:val="center"/>
          </w:tcPr>
          <w:p w14:paraId="045E3871" w14:textId="77777777" w:rsidR="008A2BE5" w:rsidRPr="003656E1" w:rsidRDefault="008A2BE5" w:rsidP="006A79D4">
            <w:pPr>
              <w:jc w:val="center"/>
              <w:rPr>
                <w:rFonts w:eastAsia="Calibri"/>
                <w:i/>
                <w:lang w:eastAsia="en-US"/>
              </w:rPr>
            </w:pPr>
            <w:r w:rsidRPr="003656E1">
              <w:rPr>
                <w:rFonts w:eastAsia="Calibri"/>
                <w:b/>
                <w:i/>
                <w:lang w:eastAsia="en-US"/>
              </w:rPr>
              <w:t>Eil. Nr.</w:t>
            </w:r>
          </w:p>
        </w:tc>
        <w:tc>
          <w:tcPr>
            <w:tcW w:w="3505" w:type="dxa"/>
            <w:shd w:val="clear" w:color="auto" w:fill="D9D9D9"/>
            <w:vAlign w:val="center"/>
          </w:tcPr>
          <w:p w14:paraId="2DA7FF19" w14:textId="77777777" w:rsidR="008A2BE5" w:rsidRPr="003656E1" w:rsidRDefault="008A2BE5" w:rsidP="006A79D4">
            <w:pPr>
              <w:jc w:val="center"/>
              <w:rPr>
                <w:rFonts w:eastAsia="Calibri"/>
                <w:b/>
                <w:i/>
                <w:lang w:eastAsia="en-US"/>
              </w:rPr>
            </w:pPr>
            <w:r w:rsidRPr="003656E1">
              <w:rPr>
                <w:rFonts w:eastAsia="Calibri"/>
                <w:b/>
                <w:i/>
                <w:lang w:eastAsia="en-US"/>
              </w:rPr>
              <w:t>Priemonės</w:t>
            </w:r>
          </w:p>
        </w:tc>
        <w:tc>
          <w:tcPr>
            <w:tcW w:w="1882" w:type="dxa"/>
            <w:shd w:val="clear" w:color="auto" w:fill="D9D9D9"/>
            <w:vAlign w:val="center"/>
          </w:tcPr>
          <w:p w14:paraId="20F236D4" w14:textId="77777777" w:rsidR="008A2BE5" w:rsidRPr="003656E1" w:rsidRDefault="008A2BE5" w:rsidP="006A79D4">
            <w:pPr>
              <w:jc w:val="center"/>
              <w:rPr>
                <w:rFonts w:eastAsia="Calibri"/>
                <w:b/>
                <w:i/>
                <w:lang w:eastAsia="en-US"/>
              </w:rPr>
            </w:pPr>
            <w:r w:rsidRPr="003656E1">
              <w:rPr>
                <w:rFonts w:eastAsia="Calibri"/>
                <w:b/>
                <w:i/>
                <w:lang w:eastAsia="en-US"/>
              </w:rPr>
              <w:t>Vykdytojai</w:t>
            </w:r>
          </w:p>
        </w:tc>
        <w:tc>
          <w:tcPr>
            <w:tcW w:w="1701" w:type="dxa"/>
            <w:shd w:val="clear" w:color="auto" w:fill="D9D9D9"/>
            <w:vAlign w:val="center"/>
          </w:tcPr>
          <w:p w14:paraId="072E2734" w14:textId="77777777" w:rsidR="008A2BE5" w:rsidRPr="003656E1" w:rsidRDefault="008A2BE5" w:rsidP="006A79D4">
            <w:pPr>
              <w:jc w:val="center"/>
              <w:rPr>
                <w:rFonts w:eastAsia="Calibri"/>
                <w:b/>
                <w:i/>
                <w:lang w:eastAsia="en-US"/>
              </w:rPr>
            </w:pPr>
            <w:r w:rsidRPr="003656E1">
              <w:rPr>
                <w:rFonts w:eastAsia="Calibri"/>
                <w:b/>
                <w:i/>
                <w:lang w:eastAsia="en-US"/>
              </w:rPr>
              <w:t>Įvykdymo terminas</w:t>
            </w:r>
          </w:p>
        </w:tc>
        <w:tc>
          <w:tcPr>
            <w:tcW w:w="3207" w:type="dxa"/>
            <w:shd w:val="clear" w:color="auto" w:fill="D9D9D9"/>
            <w:vAlign w:val="center"/>
          </w:tcPr>
          <w:p w14:paraId="10A2B49C" w14:textId="77777777" w:rsidR="008A2BE5" w:rsidRPr="003656E1" w:rsidRDefault="008A2BE5" w:rsidP="006A79D4">
            <w:pPr>
              <w:jc w:val="center"/>
              <w:rPr>
                <w:rFonts w:eastAsia="Calibri"/>
                <w:b/>
                <w:i/>
                <w:lang w:eastAsia="en-US"/>
              </w:rPr>
            </w:pPr>
            <w:r w:rsidRPr="003656E1">
              <w:rPr>
                <w:rFonts w:eastAsia="Calibri"/>
                <w:b/>
                <w:i/>
                <w:lang w:eastAsia="en-US"/>
              </w:rPr>
              <w:t>Laukiami rezultatai</w:t>
            </w:r>
          </w:p>
        </w:tc>
        <w:tc>
          <w:tcPr>
            <w:tcW w:w="3313" w:type="dxa"/>
            <w:shd w:val="clear" w:color="auto" w:fill="D9D9D9"/>
            <w:vAlign w:val="center"/>
          </w:tcPr>
          <w:p w14:paraId="4CF7796C" w14:textId="77777777" w:rsidR="008A2BE5" w:rsidRPr="003656E1" w:rsidRDefault="008A2BE5" w:rsidP="006A79D4">
            <w:pPr>
              <w:jc w:val="center"/>
              <w:rPr>
                <w:rFonts w:eastAsia="Calibri"/>
                <w:b/>
                <w:i/>
                <w:lang w:eastAsia="en-US"/>
              </w:rPr>
            </w:pPr>
            <w:r w:rsidRPr="003656E1">
              <w:rPr>
                <w:rFonts w:eastAsia="Calibri"/>
                <w:b/>
                <w:i/>
                <w:lang w:eastAsia="en-US"/>
              </w:rPr>
              <w:t>Laukiamo rezultato kriterijai</w:t>
            </w:r>
          </w:p>
        </w:tc>
      </w:tr>
      <w:tr w:rsidR="008A2BE5" w:rsidRPr="003656E1" w14:paraId="344397CA" w14:textId="77777777" w:rsidTr="006A79D4">
        <w:trPr>
          <w:jc w:val="center"/>
        </w:trPr>
        <w:tc>
          <w:tcPr>
            <w:tcW w:w="14879" w:type="dxa"/>
            <w:gridSpan w:val="6"/>
          </w:tcPr>
          <w:p w14:paraId="2CDCF8DA" w14:textId="77777777" w:rsidR="008A2BE5" w:rsidRPr="00D9459F" w:rsidRDefault="008A2BE5" w:rsidP="006A79D4">
            <w:pPr>
              <w:tabs>
                <w:tab w:val="left" w:pos="426"/>
                <w:tab w:val="left" w:pos="993"/>
              </w:tabs>
              <w:jc w:val="both"/>
              <w:rPr>
                <w:rFonts w:eastAsia="Calibri"/>
                <w:i/>
                <w:lang w:eastAsia="en-US"/>
              </w:rPr>
            </w:pPr>
            <w:r w:rsidRPr="00D9459F">
              <w:rPr>
                <w:rFonts w:eastAsia="Calibri"/>
                <w:b/>
                <w:lang w:eastAsia="en-US"/>
              </w:rPr>
              <w:t>Tikslas</w:t>
            </w:r>
            <w:r w:rsidRPr="003656E1">
              <w:rPr>
                <w:rFonts w:eastAsia="Calibri"/>
                <w:lang w:eastAsia="en-US"/>
              </w:rPr>
              <w:t xml:space="preserve"> </w:t>
            </w:r>
            <w:r w:rsidRPr="003656E1">
              <w:rPr>
                <w:rFonts w:eastAsia="Calibri"/>
                <w:i/>
                <w:lang w:eastAsia="en-US"/>
              </w:rPr>
              <w:t xml:space="preserve">– </w:t>
            </w:r>
            <w:r w:rsidRPr="009C5132">
              <w:rPr>
                <w:rFonts w:eastAsia="Calibri"/>
                <w:lang w:eastAsia="en-US"/>
              </w:rPr>
              <w:t xml:space="preserve">kurti korupcijai atsparią aplinką </w:t>
            </w:r>
            <w:r w:rsidRPr="004C4327">
              <w:t>Valstybės sienos apsaugos tarnybo</w:t>
            </w:r>
            <w:r>
              <w:t>je</w:t>
            </w:r>
            <w:r w:rsidRPr="004C4327">
              <w:t xml:space="preserve"> prie Lietuvos Respublikos vidaus reikalų ministerijos </w:t>
            </w:r>
            <w:r>
              <w:t xml:space="preserve">(toliau – </w:t>
            </w:r>
            <w:r w:rsidRPr="009C5132">
              <w:rPr>
                <w:rFonts w:eastAsia="Calibri"/>
                <w:lang w:eastAsia="en-US"/>
              </w:rPr>
              <w:t>VSAT</w:t>
            </w:r>
            <w:r>
              <w:rPr>
                <w:rFonts w:eastAsia="Calibri"/>
                <w:lang w:eastAsia="en-US"/>
              </w:rPr>
              <w:t>).</w:t>
            </w:r>
          </w:p>
        </w:tc>
      </w:tr>
      <w:tr w:rsidR="008A2BE5" w:rsidRPr="0089142C" w14:paraId="207466A1" w14:textId="77777777" w:rsidTr="006A79D4">
        <w:trPr>
          <w:jc w:val="center"/>
        </w:trPr>
        <w:tc>
          <w:tcPr>
            <w:tcW w:w="14879" w:type="dxa"/>
            <w:gridSpan w:val="6"/>
          </w:tcPr>
          <w:p w14:paraId="2022FCFF" w14:textId="77777777" w:rsidR="008A2BE5" w:rsidRPr="0089142C" w:rsidRDefault="008A2BE5" w:rsidP="00E443B0">
            <w:pPr>
              <w:jc w:val="both"/>
              <w:rPr>
                <w:rFonts w:eastAsia="Calibri"/>
                <w:lang w:eastAsia="en-US"/>
              </w:rPr>
            </w:pPr>
            <w:r w:rsidRPr="0089142C">
              <w:rPr>
                <w:rFonts w:eastAsia="Calibri"/>
                <w:lang w:eastAsia="en-US"/>
              </w:rPr>
              <w:t>Vertinimo kriterijai:</w:t>
            </w:r>
          </w:p>
          <w:p w14:paraId="53D1803D" w14:textId="77777777" w:rsidR="008A2BE5" w:rsidRPr="008A2BE5" w:rsidRDefault="008A2BE5" w:rsidP="00E443B0">
            <w:pPr>
              <w:jc w:val="both"/>
              <w:rPr>
                <w:rFonts w:eastAsia="Calibri"/>
                <w:lang w:eastAsia="en-US"/>
              </w:rPr>
            </w:pPr>
            <w:r w:rsidRPr="008A2BE5">
              <w:rPr>
                <w:rFonts w:eastAsia="Calibri"/>
                <w:lang w:eastAsia="en-US"/>
              </w:rPr>
              <w:t>1. Gyventojų, manančių, kad VSAT darbuotojai yra nekorumpuoti, dalis (proc.) (kasmetinės gyventojų apklausos duomenimis): 2026 m. – 64 proc., 2027 m. – 65 proc., 2028 m. – 66 proc.</w:t>
            </w:r>
          </w:p>
          <w:p w14:paraId="2731874B" w14:textId="77777777" w:rsidR="008A2BE5" w:rsidRPr="008A2BE5" w:rsidRDefault="008A2BE5" w:rsidP="00E443B0">
            <w:pPr>
              <w:jc w:val="both"/>
              <w:rPr>
                <w:rFonts w:eastAsia="Calibri"/>
                <w:lang w:eastAsia="en-US"/>
              </w:rPr>
            </w:pPr>
            <w:r w:rsidRPr="008A2BE5">
              <w:rPr>
                <w:rFonts w:eastAsia="Calibri"/>
                <w:lang w:eastAsia="en-US"/>
              </w:rPr>
              <w:t>2. VSAT pareigūnai, karjeros valstybės tarnautojai ir darbuotojai, dirbantys pagal darbo sutartį, VSAT darbuotojų atsparumą korupcijai vertina, skaičius (proc.): 2026 m. – 80 proc., 2027 m. – 81 proc., 2028 m. – 82 proc.</w:t>
            </w:r>
          </w:p>
          <w:p w14:paraId="2D5B3E5E" w14:textId="322007A3" w:rsidR="008A2BE5" w:rsidRPr="0089142C" w:rsidRDefault="008A2BE5" w:rsidP="00E443B0">
            <w:pPr>
              <w:jc w:val="both"/>
              <w:rPr>
                <w:rFonts w:eastAsia="Calibri"/>
                <w:lang w:eastAsia="en-US"/>
              </w:rPr>
            </w:pPr>
            <w:r w:rsidRPr="008A2BE5">
              <w:rPr>
                <w:rFonts w:eastAsia="Calibri"/>
                <w:lang w:eastAsia="en-US"/>
              </w:rPr>
              <w:t>3. VSAT pareigūnų, karjeros valstybės tarnautojų ir darbuotojų, dirbančių pagal darbo sutartį, pasirengusių pranešti apie pastebėtus korupcijos atvejus, skaičius (proc.): 2026 m. – 78 proc., 2027 m. – 79 proc., 2028 m. – 80 proc.</w:t>
            </w:r>
          </w:p>
        </w:tc>
      </w:tr>
      <w:tr w:rsidR="008A2BE5" w:rsidRPr="003656E1" w14:paraId="6C0BF7F9" w14:textId="77777777" w:rsidTr="006A79D4">
        <w:trPr>
          <w:jc w:val="center"/>
        </w:trPr>
        <w:tc>
          <w:tcPr>
            <w:tcW w:w="14879" w:type="dxa"/>
            <w:gridSpan w:val="6"/>
            <w:shd w:val="clear" w:color="auto" w:fill="D9D9D9" w:themeFill="background1" w:themeFillShade="D9"/>
          </w:tcPr>
          <w:p w14:paraId="2C91F718" w14:textId="77777777" w:rsidR="008A2BE5" w:rsidRPr="007A408D" w:rsidRDefault="008A2BE5" w:rsidP="006A79D4">
            <w:pPr>
              <w:jc w:val="center"/>
              <w:rPr>
                <w:rFonts w:eastAsia="Calibri"/>
                <w:b/>
                <w:lang w:eastAsia="en-US"/>
              </w:rPr>
            </w:pPr>
            <w:r w:rsidRPr="007A408D">
              <w:rPr>
                <w:rFonts w:eastAsia="Calibri"/>
                <w:b/>
                <w:lang w:eastAsia="en-US"/>
              </w:rPr>
              <w:t>1 UŽDAVINYS</w:t>
            </w:r>
          </w:p>
          <w:p w14:paraId="76C12DEE" w14:textId="77777777" w:rsidR="008A2BE5" w:rsidRPr="007A408D" w:rsidRDefault="008A2BE5" w:rsidP="006A79D4">
            <w:pPr>
              <w:jc w:val="center"/>
              <w:rPr>
                <w:rFonts w:eastAsia="Calibri"/>
                <w:b/>
                <w:lang w:eastAsia="en-US"/>
              </w:rPr>
            </w:pPr>
            <w:r w:rsidRPr="007A408D">
              <w:rPr>
                <w:rFonts w:eastAsia="Calibri"/>
                <w:b/>
                <w:lang w:eastAsia="en-US"/>
              </w:rPr>
              <w:t xml:space="preserve">UŽTIKRINTI LIETUVOS RESPUBLIKOS KORUPCIJOS PREVENCIJOS ĮSTATYMO IR LIETUVOS RESPUBLIKOS VIEŠŲJŲ IR PRIVAČIŲ INTERESŲ DERINIMO ĮSTATYMO NUOSTATŲ LAIKYMĄSI </w:t>
            </w:r>
            <w:r>
              <w:rPr>
                <w:rFonts w:eastAsia="Calibri"/>
                <w:b/>
                <w:lang w:eastAsia="en-US"/>
              </w:rPr>
              <w:t>VSAT</w:t>
            </w:r>
          </w:p>
        </w:tc>
      </w:tr>
      <w:tr w:rsidR="008A2BE5" w:rsidRPr="003656E1" w14:paraId="00FB9369" w14:textId="77777777" w:rsidTr="006A79D4">
        <w:trPr>
          <w:tblHeader/>
          <w:jc w:val="center"/>
        </w:trPr>
        <w:tc>
          <w:tcPr>
            <w:tcW w:w="1271" w:type="dxa"/>
            <w:shd w:val="clear" w:color="auto" w:fill="D9D9D9"/>
            <w:vAlign w:val="center"/>
          </w:tcPr>
          <w:p w14:paraId="2234F6AE" w14:textId="77777777" w:rsidR="008A2BE5" w:rsidRPr="003656E1" w:rsidRDefault="008A2BE5" w:rsidP="006A79D4">
            <w:pPr>
              <w:jc w:val="center"/>
              <w:rPr>
                <w:rFonts w:eastAsia="Calibri"/>
                <w:i/>
                <w:lang w:eastAsia="en-US"/>
              </w:rPr>
            </w:pPr>
            <w:r w:rsidRPr="003656E1">
              <w:rPr>
                <w:rFonts w:eastAsia="Calibri"/>
                <w:b/>
                <w:i/>
                <w:lang w:eastAsia="en-US"/>
              </w:rPr>
              <w:t>Eil. Nr.</w:t>
            </w:r>
          </w:p>
        </w:tc>
        <w:tc>
          <w:tcPr>
            <w:tcW w:w="3505" w:type="dxa"/>
            <w:shd w:val="clear" w:color="auto" w:fill="D9D9D9"/>
            <w:vAlign w:val="center"/>
          </w:tcPr>
          <w:p w14:paraId="64E8485A" w14:textId="77777777" w:rsidR="008A2BE5" w:rsidRPr="003656E1" w:rsidRDefault="008A2BE5" w:rsidP="006A79D4">
            <w:pPr>
              <w:jc w:val="center"/>
              <w:rPr>
                <w:rFonts w:eastAsia="Calibri"/>
                <w:b/>
                <w:i/>
                <w:lang w:eastAsia="en-US"/>
              </w:rPr>
            </w:pPr>
            <w:r w:rsidRPr="003656E1">
              <w:rPr>
                <w:rFonts w:eastAsia="Calibri"/>
                <w:b/>
                <w:i/>
                <w:lang w:eastAsia="en-US"/>
              </w:rPr>
              <w:t>Priemonės</w:t>
            </w:r>
          </w:p>
        </w:tc>
        <w:tc>
          <w:tcPr>
            <w:tcW w:w="1882" w:type="dxa"/>
            <w:shd w:val="clear" w:color="auto" w:fill="D9D9D9"/>
            <w:vAlign w:val="center"/>
          </w:tcPr>
          <w:p w14:paraId="3E2C880D" w14:textId="77777777" w:rsidR="008A2BE5" w:rsidRPr="003656E1" w:rsidRDefault="008A2BE5" w:rsidP="006A79D4">
            <w:pPr>
              <w:jc w:val="center"/>
              <w:rPr>
                <w:rFonts w:eastAsia="Calibri"/>
                <w:b/>
                <w:i/>
                <w:lang w:eastAsia="en-US"/>
              </w:rPr>
            </w:pPr>
            <w:r w:rsidRPr="003656E1">
              <w:rPr>
                <w:rFonts w:eastAsia="Calibri"/>
                <w:b/>
                <w:i/>
                <w:lang w:eastAsia="en-US"/>
              </w:rPr>
              <w:t>Vykdytojai</w:t>
            </w:r>
          </w:p>
        </w:tc>
        <w:tc>
          <w:tcPr>
            <w:tcW w:w="1701" w:type="dxa"/>
            <w:shd w:val="clear" w:color="auto" w:fill="D9D9D9"/>
            <w:vAlign w:val="center"/>
          </w:tcPr>
          <w:p w14:paraId="4D6C2F04" w14:textId="77777777" w:rsidR="008A2BE5" w:rsidRPr="003656E1" w:rsidRDefault="008A2BE5" w:rsidP="006A79D4">
            <w:pPr>
              <w:jc w:val="center"/>
              <w:rPr>
                <w:rFonts w:eastAsia="Calibri"/>
                <w:b/>
                <w:i/>
                <w:lang w:eastAsia="en-US"/>
              </w:rPr>
            </w:pPr>
            <w:r w:rsidRPr="003656E1">
              <w:rPr>
                <w:rFonts w:eastAsia="Calibri"/>
                <w:b/>
                <w:i/>
                <w:lang w:eastAsia="en-US"/>
              </w:rPr>
              <w:t>Įvykdymo terminas</w:t>
            </w:r>
          </w:p>
        </w:tc>
        <w:tc>
          <w:tcPr>
            <w:tcW w:w="3207" w:type="dxa"/>
            <w:shd w:val="clear" w:color="auto" w:fill="D9D9D9"/>
            <w:vAlign w:val="center"/>
          </w:tcPr>
          <w:p w14:paraId="4A54938E" w14:textId="77777777" w:rsidR="008A2BE5" w:rsidRPr="003656E1" w:rsidRDefault="008A2BE5" w:rsidP="006A79D4">
            <w:pPr>
              <w:jc w:val="center"/>
              <w:rPr>
                <w:rFonts w:eastAsia="Calibri"/>
                <w:b/>
                <w:i/>
                <w:lang w:eastAsia="en-US"/>
              </w:rPr>
            </w:pPr>
            <w:r w:rsidRPr="003656E1">
              <w:rPr>
                <w:rFonts w:eastAsia="Calibri"/>
                <w:b/>
                <w:i/>
                <w:lang w:eastAsia="en-US"/>
              </w:rPr>
              <w:t>Laukiami rezultatai</w:t>
            </w:r>
          </w:p>
        </w:tc>
        <w:tc>
          <w:tcPr>
            <w:tcW w:w="3313" w:type="dxa"/>
            <w:shd w:val="clear" w:color="auto" w:fill="D9D9D9"/>
            <w:vAlign w:val="center"/>
          </w:tcPr>
          <w:p w14:paraId="29AD8607" w14:textId="77777777" w:rsidR="008A2BE5" w:rsidRPr="003656E1" w:rsidRDefault="008A2BE5" w:rsidP="006A79D4">
            <w:pPr>
              <w:jc w:val="center"/>
              <w:rPr>
                <w:rFonts w:eastAsia="Calibri"/>
                <w:b/>
                <w:i/>
                <w:lang w:eastAsia="en-US"/>
              </w:rPr>
            </w:pPr>
            <w:r w:rsidRPr="003656E1">
              <w:rPr>
                <w:rFonts w:eastAsia="Calibri"/>
                <w:b/>
                <w:i/>
                <w:lang w:eastAsia="en-US"/>
              </w:rPr>
              <w:t>Laukiamo rezultato kriterijai</w:t>
            </w:r>
          </w:p>
        </w:tc>
      </w:tr>
      <w:tr w:rsidR="00EF01D4" w:rsidRPr="00EF01D4" w14:paraId="4DF0F73E" w14:textId="77777777" w:rsidTr="006A79D4">
        <w:trPr>
          <w:jc w:val="center"/>
        </w:trPr>
        <w:tc>
          <w:tcPr>
            <w:tcW w:w="1271" w:type="dxa"/>
          </w:tcPr>
          <w:p w14:paraId="4E52E6F4"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1.1.</w:t>
            </w:r>
          </w:p>
        </w:tc>
        <w:tc>
          <w:tcPr>
            <w:tcW w:w="3505" w:type="dxa"/>
          </w:tcPr>
          <w:p w14:paraId="5D73073D"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Lietuvos Respublikos (toliau – LR) korupcijos prevencijos įstatymo (toliau – KPĮ) 17 straipsnyje nurodytais pagrindais ir tvarka kreiptis į Lietuvos Respublikos specialiųjų tyrimų tarnybą (toliau – STT) dėl informacijos apie asmenį, siekiantį eiti arba einantį pareigas VSAT.</w:t>
            </w:r>
          </w:p>
        </w:tc>
        <w:tc>
          <w:tcPr>
            <w:tcW w:w="1882" w:type="dxa"/>
          </w:tcPr>
          <w:p w14:paraId="20E9AA58"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Personalo valdyba</w:t>
            </w:r>
          </w:p>
        </w:tc>
        <w:tc>
          <w:tcPr>
            <w:tcW w:w="1701" w:type="dxa"/>
          </w:tcPr>
          <w:p w14:paraId="3F38BD1F"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Nuolat, pagal poreikį</w:t>
            </w:r>
          </w:p>
        </w:tc>
        <w:tc>
          <w:tcPr>
            <w:tcW w:w="3207" w:type="dxa"/>
          </w:tcPr>
          <w:p w14:paraId="7EBC2F37"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Gauta informacija padės užtikrinti, kad VSAT</w:t>
            </w:r>
            <w:r w:rsidRPr="00EF01D4">
              <w:rPr>
                <w:color w:val="000000" w:themeColor="text1"/>
              </w:rPr>
              <w:t xml:space="preserve"> </w:t>
            </w:r>
            <w:r w:rsidRPr="00EF01D4">
              <w:rPr>
                <w:rFonts w:eastAsia="Calibri"/>
                <w:color w:val="000000" w:themeColor="text1"/>
                <w:lang w:eastAsia="en-US"/>
              </w:rPr>
              <w:t>dirbtų tik tam tikrus reikalavimus atitinkantys asmenys.</w:t>
            </w:r>
          </w:p>
        </w:tc>
        <w:tc>
          <w:tcPr>
            <w:tcW w:w="3313" w:type="dxa"/>
          </w:tcPr>
          <w:p w14:paraId="146C52D6" w14:textId="1DD6A68F"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Kreipimųsi į STT dėl asmenų, pretenduojančių į pareigybes, į kurias </w:t>
            </w:r>
            <w:r w:rsidR="007358CB">
              <w:rPr>
                <w:rFonts w:eastAsia="Calibri"/>
                <w:color w:val="000000" w:themeColor="text1"/>
                <w:lang w:eastAsia="en-US"/>
              </w:rPr>
              <w:t xml:space="preserve">skiriant </w:t>
            </w:r>
            <w:r w:rsidRPr="00EF01D4">
              <w:rPr>
                <w:rFonts w:eastAsia="Calibri"/>
                <w:color w:val="000000" w:themeColor="text1"/>
                <w:lang w:eastAsia="en-US"/>
              </w:rPr>
              <w:t>turi būti pateikiamas rašytinis prašymas  STT, skaičius.</w:t>
            </w:r>
          </w:p>
          <w:p w14:paraId="1AB286FA" w14:textId="4EC083CE"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Iš jų asmenų, dėl kurių buvo pateikta neigiama informacija, dėl kurios jie negalėtų būti paskirti į pareigas, </w:t>
            </w:r>
            <w:r w:rsidR="0043024D">
              <w:rPr>
                <w:rFonts w:eastAsia="Calibri"/>
                <w:color w:val="000000" w:themeColor="text1"/>
                <w:lang w:eastAsia="en-US"/>
              </w:rPr>
              <w:t>skaičius</w:t>
            </w:r>
            <w:r w:rsidRPr="00EF01D4">
              <w:rPr>
                <w:rFonts w:eastAsia="Calibri"/>
                <w:color w:val="000000" w:themeColor="text1"/>
                <w:lang w:eastAsia="en-US"/>
              </w:rPr>
              <w:t>.</w:t>
            </w:r>
          </w:p>
        </w:tc>
      </w:tr>
      <w:tr w:rsidR="00EF01D4" w:rsidRPr="00EF01D4" w14:paraId="5D4DB256" w14:textId="77777777" w:rsidTr="006A79D4">
        <w:trPr>
          <w:jc w:val="center"/>
        </w:trPr>
        <w:tc>
          <w:tcPr>
            <w:tcW w:w="1271" w:type="dxa"/>
          </w:tcPr>
          <w:p w14:paraId="3049D7DF"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1.2.</w:t>
            </w:r>
          </w:p>
        </w:tc>
        <w:tc>
          <w:tcPr>
            <w:tcW w:w="3505" w:type="dxa"/>
          </w:tcPr>
          <w:p w14:paraId="1BEB5164"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Vykdyti privačių interesų deklaracijose pateiktų duomenų kontrolę.</w:t>
            </w:r>
          </w:p>
        </w:tc>
        <w:tc>
          <w:tcPr>
            <w:tcW w:w="1882" w:type="dxa"/>
          </w:tcPr>
          <w:p w14:paraId="2D9E38D4"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Imuniteto valdyba</w:t>
            </w:r>
          </w:p>
        </w:tc>
        <w:tc>
          <w:tcPr>
            <w:tcW w:w="1701" w:type="dxa"/>
          </w:tcPr>
          <w:p w14:paraId="29F6EC24"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ne rečiau nei kartą per kalendorinius metus</w:t>
            </w:r>
          </w:p>
        </w:tc>
        <w:tc>
          <w:tcPr>
            <w:tcW w:w="3207" w:type="dxa"/>
          </w:tcPr>
          <w:p w14:paraId="00CDF3BA"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Užtikrinta LR viešųjų ir privačių interesų derinimo įstatymo nuostatų laikymosi kontrolė.</w:t>
            </w:r>
          </w:p>
        </w:tc>
        <w:tc>
          <w:tcPr>
            <w:tcW w:w="3313" w:type="dxa"/>
          </w:tcPr>
          <w:p w14:paraId="780BE775" w14:textId="77777777" w:rsidR="008A2BE5" w:rsidRPr="00EF01D4" w:rsidRDefault="008A2BE5" w:rsidP="006A79D4">
            <w:pPr>
              <w:pStyle w:val="Sraopastraipa"/>
              <w:tabs>
                <w:tab w:val="left" w:pos="298"/>
              </w:tabs>
              <w:ind w:left="14"/>
              <w:jc w:val="both"/>
              <w:rPr>
                <w:color w:val="000000" w:themeColor="text1"/>
              </w:rPr>
            </w:pPr>
            <w:r w:rsidRPr="00EF01D4">
              <w:rPr>
                <w:color w:val="000000" w:themeColor="text1"/>
              </w:rPr>
              <w:t>Atlikta ne mažiau kaip 30 proc. VSAT dirbančių asmenų privačių interesų deklaracijose pateiktų duomenų peržiūrų tikrinimų.</w:t>
            </w:r>
          </w:p>
          <w:p w14:paraId="7BBB58E1" w14:textId="4A8D5718" w:rsidR="008A2BE5" w:rsidRPr="00EF01D4" w:rsidRDefault="008A2BE5" w:rsidP="006A79D4">
            <w:pPr>
              <w:jc w:val="both"/>
              <w:rPr>
                <w:rFonts w:eastAsia="Calibri"/>
                <w:color w:val="000000" w:themeColor="text1"/>
                <w:lang w:eastAsia="en-US"/>
              </w:rPr>
            </w:pPr>
            <w:r w:rsidRPr="00EF01D4">
              <w:rPr>
                <w:color w:val="000000" w:themeColor="text1"/>
              </w:rPr>
              <w:t xml:space="preserve">Iš jų nustatytų pažeidimų atvejų skaičius (procentinė nuo visų tikrintų deklaracijų dalis), jų pobūdis. </w:t>
            </w:r>
          </w:p>
        </w:tc>
      </w:tr>
      <w:tr w:rsidR="008A2BE5" w:rsidRPr="0089142C" w14:paraId="6AE2E4D2" w14:textId="77777777" w:rsidTr="006A79D4">
        <w:trPr>
          <w:jc w:val="center"/>
        </w:trPr>
        <w:tc>
          <w:tcPr>
            <w:tcW w:w="1271" w:type="dxa"/>
          </w:tcPr>
          <w:p w14:paraId="08BF7E2A" w14:textId="77777777" w:rsidR="008A2BE5" w:rsidRPr="0089142C" w:rsidRDefault="008A2BE5" w:rsidP="006A79D4">
            <w:pPr>
              <w:jc w:val="center"/>
              <w:rPr>
                <w:rFonts w:eastAsia="Calibri"/>
                <w:lang w:eastAsia="en-US"/>
              </w:rPr>
            </w:pPr>
            <w:r>
              <w:rPr>
                <w:rFonts w:eastAsia="Calibri"/>
                <w:lang w:eastAsia="en-US"/>
              </w:rPr>
              <w:t>1.3</w:t>
            </w:r>
            <w:r w:rsidRPr="0089142C">
              <w:rPr>
                <w:rFonts w:eastAsia="Calibri"/>
                <w:lang w:eastAsia="en-US"/>
              </w:rPr>
              <w:t>.</w:t>
            </w:r>
          </w:p>
        </w:tc>
        <w:tc>
          <w:tcPr>
            <w:tcW w:w="3505" w:type="dxa"/>
          </w:tcPr>
          <w:p w14:paraId="3557BA78" w14:textId="77777777" w:rsidR="008A2BE5" w:rsidRPr="0089142C" w:rsidRDefault="008A2BE5" w:rsidP="006A79D4">
            <w:pPr>
              <w:tabs>
                <w:tab w:val="left" w:pos="567"/>
                <w:tab w:val="left" w:pos="851"/>
                <w:tab w:val="left" w:pos="993"/>
              </w:tabs>
              <w:jc w:val="both"/>
              <w:rPr>
                <w:rFonts w:eastAsia="Calibri"/>
                <w:lang w:eastAsia="en-US"/>
              </w:rPr>
            </w:pPr>
            <w:r w:rsidRPr="0089142C">
              <w:rPr>
                <w:rFonts w:eastAsia="Calibri"/>
                <w:lang w:eastAsia="en-US"/>
              </w:rPr>
              <w:t xml:space="preserve">Rengti rekomendacijas dėl </w:t>
            </w:r>
            <w:r>
              <w:rPr>
                <w:rFonts w:eastAsia="Calibri"/>
                <w:lang w:eastAsia="en-US"/>
              </w:rPr>
              <w:t>LR v</w:t>
            </w:r>
            <w:r w:rsidRPr="0089142C">
              <w:rPr>
                <w:rFonts w:eastAsia="Calibri"/>
                <w:lang w:eastAsia="en-US"/>
              </w:rPr>
              <w:t xml:space="preserve">iešųjų ir privačių interesų derinimo įstatymo nuostatų taikymo. </w:t>
            </w:r>
          </w:p>
        </w:tc>
        <w:tc>
          <w:tcPr>
            <w:tcW w:w="1882" w:type="dxa"/>
          </w:tcPr>
          <w:p w14:paraId="019963B1" w14:textId="77777777" w:rsidR="008A2BE5" w:rsidRPr="0089142C" w:rsidRDefault="008A2BE5" w:rsidP="006A79D4">
            <w:pPr>
              <w:jc w:val="center"/>
              <w:rPr>
                <w:rFonts w:eastAsia="Calibri"/>
                <w:lang w:eastAsia="en-US"/>
              </w:rPr>
            </w:pPr>
            <w:r w:rsidRPr="0089142C">
              <w:rPr>
                <w:rFonts w:eastAsia="Calibri"/>
                <w:lang w:eastAsia="en-US"/>
              </w:rPr>
              <w:t>Imuniteto valdyba</w:t>
            </w:r>
          </w:p>
        </w:tc>
        <w:tc>
          <w:tcPr>
            <w:tcW w:w="1701" w:type="dxa"/>
          </w:tcPr>
          <w:p w14:paraId="74922576" w14:textId="77777777" w:rsidR="008A2BE5" w:rsidRPr="0089142C" w:rsidRDefault="008A2BE5" w:rsidP="006A79D4">
            <w:pPr>
              <w:jc w:val="center"/>
              <w:rPr>
                <w:rFonts w:eastAsia="Calibri"/>
                <w:lang w:eastAsia="en-US"/>
              </w:rPr>
            </w:pPr>
            <w:r w:rsidRPr="0089142C">
              <w:rPr>
                <w:rFonts w:eastAsia="Calibri"/>
                <w:lang w:eastAsia="en-US"/>
              </w:rPr>
              <w:t>Pagal poreikį</w:t>
            </w:r>
          </w:p>
        </w:tc>
        <w:tc>
          <w:tcPr>
            <w:tcW w:w="3207" w:type="dxa"/>
          </w:tcPr>
          <w:p w14:paraId="25B4077F" w14:textId="77777777" w:rsidR="008A2BE5" w:rsidRPr="0089142C" w:rsidRDefault="008A2BE5" w:rsidP="006A79D4">
            <w:pPr>
              <w:jc w:val="both"/>
              <w:rPr>
                <w:rFonts w:eastAsia="Calibri"/>
                <w:lang w:eastAsia="en-US"/>
              </w:rPr>
            </w:pPr>
            <w:r w:rsidRPr="0089142C">
              <w:rPr>
                <w:rFonts w:eastAsia="Calibri"/>
                <w:lang w:eastAsia="en-US"/>
              </w:rPr>
              <w:t xml:space="preserve">VSAT Imuniteto valdyba teikia rekomendacijas dėl </w:t>
            </w:r>
            <w:r>
              <w:rPr>
                <w:rFonts w:eastAsia="Calibri"/>
                <w:lang w:eastAsia="en-US"/>
              </w:rPr>
              <w:t>LR v</w:t>
            </w:r>
            <w:r w:rsidRPr="0089142C">
              <w:rPr>
                <w:rFonts w:eastAsia="Calibri"/>
                <w:lang w:eastAsia="en-US"/>
              </w:rPr>
              <w:t>iešųjų ir privačių interesų derinimo įstatymo nuostatų vykdymo, tokiu būdu pakeliamas VSAT struktūriniuose padaliniuose dirbančių asmenų sąmoningumo lygis, išvengiama galimų interesų konfliktų.</w:t>
            </w:r>
          </w:p>
        </w:tc>
        <w:tc>
          <w:tcPr>
            <w:tcW w:w="3313" w:type="dxa"/>
          </w:tcPr>
          <w:p w14:paraId="06905A3F" w14:textId="77777777" w:rsidR="008A2BE5" w:rsidRPr="0089142C" w:rsidRDefault="008A2BE5" w:rsidP="006A79D4">
            <w:pPr>
              <w:jc w:val="both"/>
              <w:rPr>
                <w:rFonts w:eastAsia="Calibri"/>
                <w:lang w:eastAsia="en-US"/>
              </w:rPr>
            </w:pPr>
            <w:r w:rsidRPr="0089142C">
              <w:rPr>
                <w:rFonts w:eastAsia="Calibri"/>
                <w:lang w:eastAsia="en-US"/>
              </w:rPr>
              <w:t xml:space="preserve">Parengtos rekomendacijos dėl </w:t>
            </w:r>
            <w:r>
              <w:rPr>
                <w:rFonts w:eastAsia="Calibri"/>
                <w:lang w:eastAsia="en-US"/>
              </w:rPr>
              <w:t>LR v</w:t>
            </w:r>
            <w:r w:rsidRPr="0089142C">
              <w:rPr>
                <w:rFonts w:eastAsia="Calibri"/>
                <w:lang w:eastAsia="en-US"/>
              </w:rPr>
              <w:t>iešųjų ir privačių interesų derinimo įstatymo nuostatų taikymo.</w:t>
            </w:r>
          </w:p>
        </w:tc>
      </w:tr>
      <w:tr w:rsidR="008A2BE5" w:rsidRPr="0089142C" w14:paraId="116A171A" w14:textId="77777777" w:rsidTr="006A79D4">
        <w:trPr>
          <w:jc w:val="center"/>
        </w:trPr>
        <w:tc>
          <w:tcPr>
            <w:tcW w:w="1271" w:type="dxa"/>
          </w:tcPr>
          <w:p w14:paraId="1D714680" w14:textId="77777777" w:rsidR="008A2BE5" w:rsidRPr="0089142C" w:rsidRDefault="008A2BE5" w:rsidP="006A79D4">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lang w:eastAsia="en-US"/>
              </w:rPr>
            </w:pPr>
            <w:r>
              <w:rPr>
                <w:rFonts w:eastAsia="Calibri"/>
                <w:lang w:eastAsia="en-US"/>
              </w:rPr>
              <w:t>1.4</w:t>
            </w:r>
            <w:r w:rsidRPr="0089142C">
              <w:rPr>
                <w:rFonts w:eastAsia="Calibri"/>
                <w:lang w:eastAsia="en-US"/>
              </w:rPr>
              <w:t>.</w:t>
            </w:r>
          </w:p>
        </w:tc>
        <w:tc>
          <w:tcPr>
            <w:tcW w:w="3505" w:type="dxa"/>
          </w:tcPr>
          <w:p w14:paraId="1DAA59DE" w14:textId="77777777" w:rsidR="008A2BE5" w:rsidRPr="0089142C" w:rsidRDefault="008A2BE5" w:rsidP="006A79D4">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89142C">
              <w:rPr>
                <w:rFonts w:eastAsia="Calibri"/>
                <w:lang w:eastAsia="en-US"/>
              </w:rPr>
              <w:t xml:space="preserve">Rinkti informaciją apie VSAT struktūriniuose padaliniuose dirbančius artimus asmenis (kaip jie apibrėžti </w:t>
            </w:r>
            <w:r>
              <w:rPr>
                <w:rFonts w:eastAsia="Calibri"/>
                <w:lang w:eastAsia="en-US"/>
              </w:rPr>
              <w:t>LR v</w:t>
            </w:r>
            <w:r w:rsidRPr="0089142C">
              <w:rPr>
                <w:rFonts w:eastAsia="Calibri"/>
                <w:lang w:eastAsia="en-US"/>
              </w:rPr>
              <w:t xml:space="preserve">iešųjų ir privačių interesų derinimo įstatyme), išanalizuoti šią informaciją, nustatyti, ar nebuvo viešųjų ir privačių interesų konfliktų atvejų, susijusių su minėtų asmenų tarnybos eiga, įvertinti rizikas </w:t>
            </w:r>
            <w:r w:rsidRPr="0089142C">
              <w:rPr>
                <w:rFonts w:eastAsia="Calibri"/>
                <w:lang w:eastAsia="en-US"/>
              </w:rPr>
              <w:lastRenderedPageBreak/>
              <w:t>interesų konfliktams kilti ateityje vykdant jiems pavestas funkcijas.</w:t>
            </w:r>
          </w:p>
        </w:tc>
        <w:tc>
          <w:tcPr>
            <w:tcW w:w="1882" w:type="dxa"/>
          </w:tcPr>
          <w:p w14:paraId="2B466A6C" w14:textId="77777777" w:rsidR="008A2BE5" w:rsidRPr="0089142C" w:rsidRDefault="008A2BE5" w:rsidP="006A79D4">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lang w:eastAsia="en-US"/>
              </w:rPr>
            </w:pPr>
            <w:r>
              <w:rPr>
                <w:rFonts w:eastAsia="Calibri"/>
                <w:lang w:eastAsia="en-US"/>
              </w:rPr>
              <w:lastRenderedPageBreak/>
              <w:t>Imuniteto valdyba</w:t>
            </w:r>
          </w:p>
        </w:tc>
        <w:tc>
          <w:tcPr>
            <w:tcW w:w="1701" w:type="dxa"/>
          </w:tcPr>
          <w:p w14:paraId="476D83BB" w14:textId="77777777" w:rsidR="008A2BE5" w:rsidRPr="0089142C" w:rsidRDefault="008A2BE5" w:rsidP="006A79D4">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lang w:eastAsia="en-US"/>
              </w:rPr>
            </w:pPr>
            <w:r w:rsidRPr="0089142C">
              <w:rPr>
                <w:rFonts w:eastAsia="Calibri"/>
                <w:lang w:eastAsia="en-US"/>
              </w:rPr>
              <w:t>Kasmet, ne rečiau nei kartą per kalendorinius metus</w:t>
            </w:r>
          </w:p>
        </w:tc>
        <w:tc>
          <w:tcPr>
            <w:tcW w:w="3207" w:type="dxa"/>
          </w:tcPr>
          <w:p w14:paraId="4F63763F" w14:textId="77777777" w:rsidR="008A2BE5" w:rsidRPr="0089142C" w:rsidRDefault="008A2BE5" w:rsidP="006A79D4">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89142C">
              <w:rPr>
                <w:rFonts w:eastAsia="Calibri"/>
                <w:lang w:eastAsia="en-US"/>
              </w:rPr>
              <w:t xml:space="preserve">Užkirstas kelias galimiems </w:t>
            </w:r>
            <w:r>
              <w:rPr>
                <w:rFonts w:eastAsia="Calibri"/>
                <w:lang w:eastAsia="en-US"/>
              </w:rPr>
              <w:t>LR v</w:t>
            </w:r>
            <w:r w:rsidRPr="0089142C">
              <w:rPr>
                <w:rFonts w:eastAsia="Calibri"/>
                <w:lang w:eastAsia="en-US"/>
              </w:rPr>
              <w:t xml:space="preserve">iešųjų ir privačių interesų derinimo įstatymo pažeidimams. </w:t>
            </w:r>
          </w:p>
        </w:tc>
        <w:tc>
          <w:tcPr>
            <w:tcW w:w="3313" w:type="dxa"/>
          </w:tcPr>
          <w:p w14:paraId="35BC3C82" w14:textId="77777777" w:rsidR="008A2BE5" w:rsidRPr="0089142C" w:rsidRDefault="008A2BE5" w:rsidP="006A79D4">
            <w:pPr>
              <w:tabs>
                <w:tab w:val="left" w:pos="567"/>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89142C">
              <w:rPr>
                <w:rFonts w:eastAsia="Calibri"/>
                <w:lang w:eastAsia="en-US"/>
              </w:rPr>
              <w:t>Atlikta surinktos informacijos apie VSAT struktūriniuose padaliniuose dirbančius artimus asmenis analizė, įvertintos galimos rizikos, susijusios su sprendimų rengimu, svarstymu ir priėmimu dėl dirbančių artimų asmenų.</w:t>
            </w:r>
          </w:p>
        </w:tc>
      </w:tr>
      <w:tr w:rsidR="008A2BE5" w:rsidRPr="00E82453" w14:paraId="26C11FD0" w14:textId="77777777" w:rsidTr="006A79D4">
        <w:trPr>
          <w:jc w:val="center"/>
        </w:trPr>
        <w:tc>
          <w:tcPr>
            <w:tcW w:w="1271" w:type="dxa"/>
          </w:tcPr>
          <w:p w14:paraId="2E050C0D" w14:textId="77777777" w:rsidR="008A2BE5" w:rsidRPr="00E82453" w:rsidRDefault="008A2BE5" w:rsidP="006A79D4">
            <w:pPr>
              <w:jc w:val="center"/>
              <w:rPr>
                <w:rFonts w:eastAsia="Calibri"/>
                <w:lang w:eastAsia="en-US"/>
              </w:rPr>
            </w:pPr>
            <w:r w:rsidRPr="00E82453">
              <w:rPr>
                <w:rFonts w:eastAsia="Calibri"/>
                <w:lang w:eastAsia="en-US"/>
              </w:rPr>
              <w:t>1.5.</w:t>
            </w:r>
          </w:p>
        </w:tc>
        <w:tc>
          <w:tcPr>
            <w:tcW w:w="3505" w:type="dxa"/>
          </w:tcPr>
          <w:p w14:paraId="12AC0CC4" w14:textId="1A170829" w:rsidR="008A2BE5" w:rsidRPr="00E82453" w:rsidRDefault="008A2BE5" w:rsidP="006A79D4">
            <w:pPr>
              <w:jc w:val="both"/>
              <w:rPr>
                <w:rFonts w:eastAsia="Calibri"/>
                <w:lang w:eastAsia="en-US"/>
              </w:rPr>
            </w:pPr>
            <w:r w:rsidRPr="00E82453">
              <w:rPr>
                <w:rFonts w:eastAsia="Calibri"/>
                <w:lang w:eastAsia="en-US"/>
              </w:rPr>
              <w:t xml:space="preserve">Peržiūrėti ir, esant poreikiui, tobulinti VSAT vidinius teisės aktus, reglamentuojančius korupcijos prevencijos priemonių vykdymą, pagal </w:t>
            </w:r>
            <w:r>
              <w:rPr>
                <w:rFonts w:eastAsia="Calibri"/>
                <w:lang w:eastAsia="en-US"/>
              </w:rPr>
              <w:t xml:space="preserve">LR </w:t>
            </w:r>
            <w:r w:rsidR="00D01F32">
              <w:rPr>
                <w:rFonts w:eastAsia="Calibri"/>
                <w:lang w:eastAsia="en-US"/>
              </w:rPr>
              <w:t>KPĮ</w:t>
            </w:r>
            <w:r w:rsidRPr="00E82453">
              <w:rPr>
                <w:rFonts w:eastAsia="Calibri"/>
                <w:lang w:eastAsia="en-US"/>
              </w:rPr>
              <w:t xml:space="preserve">, </w:t>
            </w:r>
            <w:r>
              <w:rPr>
                <w:rFonts w:eastAsia="Calibri"/>
                <w:lang w:eastAsia="en-US"/>
              </w:rPr>
              <w:t>LR v</w:t>
            </w:r>
            <w:r w:rsidRPr="00E82453">
              <w:rPr>
                <w:rFonts w:eastAsia="Calibri"/>
                <w:lang w:eastAsia="en-US"/>
              </w:rPr>
              <w:t xml:space="preserve">iešųjų ir privačių interesų derinimo įstatymo, </w:t>
            </w:r>
            <w:r>
              <w:rPr>
                <w:rFonts w:eastAsia="Calibri"/>
                <w:lang w:eastAsia="en-US"/>
              </w:rPr>
              <w:t>LR l</w:t>
            </w:r>
            <w:r w:rsidRPr="00E82453">
              <w:rPr>
                <w:rFonts w:eastAsia="Calibri"/>
                <w:lang w:eastAsia="en-US"/>
              </w:rPr>
              <w:t>obistinės veiklos įstatymo bei STT ir VTEK priimtų rekomendacijų bei kitų teisės aktų pakeitimus.</w:t>
            </w:r>
          </w:p>
        </w:tc>
        <w:tc>
          <w:tcPr>
            <w:tcW w:w="1882" w:type="dxa"/>
          </w:tcPr>
          <w:p w14:paraId="6D727DF6" w14:textId="77777777" w:rsidR="008A2BE5" w:rsidRPr="00E82453" w:rsidRDefault="008A2BE5" w:rsidP="006A79D4">
            <w:pPr>
              <w:jc w:val="center"/>
              <w:rPr>
                <w:rFonts w:eastAsia="Calibri"/>
                <w:lang w:eastAsia="en-US"/>
              </w:rPr>
            </w:pPr>
            <w:r w:rsidRPr="00E82453">
              <w:rPr>
                <w:rFonts w:eastAsia="Calibri"/>
                <w:lang w:eastAsia="en-US"/>
              </w:rPr>
              <w:t>Imuniteto valdyba</w:t>
            </w:r>
          </w:p>
        </w:tc>
        <w:tc>
          <w:tcPr>
            <w:tcW w:w="1701" w:type="dxa"/>
          </w:tcPr>
          <w:p w14:paraId="5C574080" w14:textId="77777777" w:rsidR="008A2BE5" w:rsidRPr="00E82453" w:rsidRDefault="008A2BE5" w:rsidP="006A79D4">
            <w:pPr>
              <w:jc w:val="center"/>
              <w:rPr>
                <w:rFonts w:eastAsia="Calibri"/>
                <w:lang w:eastAsia="en-US"/>
              </w:rPr>
            </w:pPr>
            <w:r w:rsidRPr="00E82453">
              <w:rPr>
                <w:rFonts w:eastAsia="Calibri"/>
                <w:lang w:eastAsia="en-US"/>
              </w:rPr>
              <w:t>Pagal poreikį</w:t>
            </w:r>
          </w:p>
        </w:tc>
        <w:tc>
          <w:tcPr>
            <w:tcW w:w="3207" w:type="dxa"/>
          </w:tcPr>
          <w:p w14:paraId="1A524B57" w14:textId="77777777" w:rsidR="008A2BE5" w:rsidRPr="00E82453" w:rsidRDefault="008A2BE5" w:rsidP="006A79D4">
            <w:pPr>
              <w:jc w:val="both"/>
              <w:rPr>
                <w:rFonts w:eastAsia="Calibri"/>
                <w:lang w:eastAsia="en-US"/>
              </w:rPr>
            </w:pPr>
            <w:r w:rsidRPr="00E82453">
              <w:rPr>
                <w:rFonts w:eastAsia="Calibri"/>
                <w:lang w:eastAsia="en-US"/>
              </w:rPr>
              <w:t>Užtikrintas VSAT vidinių teisės aktų, reglamentuojančių korupcijos prevencijos priemonių vykdymą, nuoseklumas, integralumas ir atitiktis aukštesnės galios teisės aktams.</w:t>
            </w:r>
          </w:p>
        </w:tc>
        <w:tc>
          <w:tcPr>
            <w:tcW w:w="3313" w:type="dxa"/>
          </w:tcPr>
          <w:p w14:paraId="6220FE1A" w14:textId="77777777" w:rsidR="008A2BE5" w:rsidRPr="00E82453" w:rsidRDefault="008A2BE5" w:rsidP="006A79D4">
            <w:pPr>
              <w:jc w:val="both"/>
              <w:rPr>
                <w:rFonts w:eastAsia="Calibri"/>
                <w:lang w:eastAsia="en-US"/>
              </w:rPr>
            </w:pPr>
            <w:r w:rsidRPr="00E82453">
              <w:rPr>
                <w:rFonts w:eastAsia="Calibri"/>
                <w:lang w:eastAsia="en-US"/>
              </w:rPr>
              <w:t>Parengti (atnaujinti) teisės aktai.</w:t>
            </w:r>
          </w:p>
        </w:tc>
      </w:tr>
      <w:tr w:rsidR="008A2BE5" w:rsidRPr="0089142C" w14:paraId="3AC545CE" w14:textId="77777777" w:rsidTr="006A79D4">
        <w:trPr>
          <w:jc w:val="center"/>
        </w:trPr>
        <w:tc>
          <w:tcPr>
            <w:tcW w:w="14879" w:type="dxa"/>
            <w:gridSpan w:val="6"/>
            <w:shd w:val="clear" w:color="auto" w:fill="D9D9D9" w:themeFill="background1" w:themeFillShade="D9"/>
          </w:tcPr>
          <w:p w14:paraId="59EE2569" w14:textId="77777777" w:rsidR="008A2BE5" w:rsidRPr="008A38D6" w:rsidRDefault="008A2BE5" w:rsidP="006A79D4">
            <w:pPr>
              <w:jc w:val="center"/>
              <w:rPr>
                <w:rFonts w:eastAsia="Calibri"/>
                <w:b/>
                <w:lang w:eastAsia="en-US"/>
              </w:rPr>
            </w:pPr>
            <w:r w:rsidRPr="008A38D6">
              <w:rPr>
                <w:rFonts w:eastAsia="Calibri"/>
                <w:b/>
                <w:lang w:eastAsia="en-US"/>
              </w:rPr>
              <w:t>2 UŽDAVINYS</w:t>
            </w:r>
          </w:p>
          <w:p w14:paraId="201E057D" w14:textId="7DCE26E0" w:rsidR="008A2BE5" w:rsidRPr="0089142C" w:rsidRDefault="008A2BE5" w:rsidP="006A79D4">
            <w:pPr>
              <w:jc w:val="center"/>
              <w:rPr>
                <w:rFonts w:eastAsia="Calibri"/>
                <w:b/>
                <w:lang w:eastAsia="en-US"/>
              </w:rPr>
            </w:pPr>
            <w:r w:rsidRPr="008A38D6">
              <w:rPr>
                <w:rFonts w:eastAsia="Calibri"/>
                <w:b/>
                <w:lang w:eastAsia="en-US"/>
              </w:rPr>
              <w:t>ŠALINTI KORUPCIJOS RIZIKOS VEIKSNIUS</w:t>
            </w:r>
            <w:r w:rsidR="007358CB">
              <w:rPr>
                <w:rFonts w:eastAsia="Calibri"/>
                <w:b/>
                <w:lang w:eastAsia="en-US"/>
              </w:rPr>
              <w:t>,</w:t>
            </w:r>
            <w:r w:rsidR="00275CF1">
              <w:rPr>
                <w:rFonts w:eastAsia="Calibri"/>
                <w:b/>
                <w:lang w:eastAsia="en-US"/>
              </w:rPr>
              <w:t xml:space="preserve"> NUSTATYTUS</w:t>
            </w:r>
            <w:r w:rsidRPr="008A38D6">
              <w:rPr>
                <w:rFonts w:eastAsia="Calibri"/>
                <w:b/>
                <w:lang w:eastAsia="en-US"/>
              </w:rPr>
              <w:t xml:space="preserve"> VSAT VEIKLOS SRITYSE</w:t>
            </w:r>
          </w:p>
        </w:tc>
      </w:tr>
      <w:tr w:rsidR="008A2BE5" w:rsidRPr="0089142C" w14:paraId="012BD4F5" w14:textId="77777777" w:rsidTr="006A79D4">
        <w:trPr>
          <w:tblHeader/>
          <w:jc w:val="center"/>
        </w:trPr>
        <w:tc>
          <w:tcPr>
            <w:tcW w:w="1271" w:type="dxa"/>
            <w:shd w:val="clear" w:color="auto" w:fill="D9D9D9"/>
            <w:vAlign w:val="center"/>
          </w:tcPr>
          <w:p w14:paraId="3D13CEEC" w14:textId="77777777" w:rsidR="008A2BE5" w:rsidRPr="0089142C" w:rsidRDefault="008A2BE5" w:rsidP="006A79D4">
            <w:pPr>
              <w:jc w:val="center"/>
              <w:rPr>
                <w:rFonts w:eastAsia="Calibri"/>
                <w:i/>
                <w:lang w:eastAsia="en-US"/>
              </w:rPr>
            </w:pPr>
            <w:r w:rsidRPr="0089142C">
              <w:rPr>
                <w:rFonts w:eastAsia="Calibri"/>
                <w:b/>
                <w:i/>
                <w:lang w:eastAsia="en-US"/>
              </w:rPr>
              <w:t>Eil. Nr.</w:t>
            </w:r>
          </w:p>
        </w:tc>
        <w:tc>
          <w:tcPr>
            <w:tcW w:w="3505" w:type="dxa"/>
            <w:shd w:val="clear" w:color="auto" w:fill="D9D9D9"/>
            <w:vAlign w:val="center"/>
          </w:tcPr>
          <w:p w14:paraId="3BF5FA78" w14:textId="77777777" w:rsidR="008A2BE5" w:rsidRPr="0089142C" w:rsidRDefault="008A2BE5" w:rsidP="006A79D4">
            <w:pPr>
              <w:jc w:val="center"/>
              <w:rPr>
                <w:rFonts w:eastAsia="Calibri"/>
                <w:b/>
                <w:i/>
                <w:lang w:eastAsia="en-US"/>
              </w:rPr>
            </w:pPr>
            <w:r w:rsidRPr="0089142C">
              <w:rPr>
                <w:rFonts w:eastAsia="Calibri"/>
                <w:b/>
                <w:i/>
                <w:lang w:eastAsia="en-US"/>
              </w:rPr>
              <w:t>Priemonės</w:t>
            </w:r>
          </w:p>
        </w:tc>
        <w:tc>
          <w:tcPr>
            <w:tcW w:w="1882" w:type="dxa"/>
            <w:shd w:val="clear" w:color="auto" w:fill="D9D9D9"/>
            <w:vAlign w:val="center"/>
          </w:tcPr>
          <w:p w14:paraId="6696930D" w14:textId="77777777" w:rsidR="008A2BE5" w:rsidRPr="0089142C" w:rsidRDefault="008A2BE5" w:rsidP="006A79D4">
            <w:pPr>
              <w:jc w:val="center"/>
              <w:rPr>
                <w:rFonts w:eastAsia="Calibri"/>
                <w:b/>
                <w:i/>
                <w:lang w:eastAsia="en-US"/>
              </w:rPr>
            </w:pPr>
            <w:r w:rsidRPr="0089142C">
              <w:rPr>
                <w:rFonts w:eastAsia="Calibri"/>
                <w:b/>
                <w:i/>
                <w:lang w:eastAsia="en-US"/>
              </w:rPr>
              <w:t>Vykdytojai</w:t>
            </w:r>
          </w:p>
        </w:tc>
        <w:tc>
          <w:tcPr>
            <w:tcW w:w="1701" w:type="dxa"/>
            <w:shd w:val="clear" w:color="auto" w:fill="D9D9D9"/>
            <w:vAlign w:val="center"/>
          </w:tcPr>
          <w:p w14:paraId="3994422C" w14:textId="77777777" w:rsidR="008A2BE5" w:rsidRPr="0089142C" w:rsidRDefault="008A2BE5" w:rsidP="006A79D4">
            <w:pPr>
              <w:jc w:val="center"/>
              <w:rPr>
                <w:rFonts w:eastAsia="Calibri"/>
                <w:b/>
                <w:i/>
                <w:lang w:eastAsia="en-US"/>
              </w:rPr>
            </w:pPr>
            <w:r w:rsidRPr="0089142C">
              <w:rPr>
                <w:rFonts w:eastAsia="Calibri"/>
                <w:b/>
                <w:i/>
                <w:lang w:eastAsia="en-US"/>
              </w:rPr>
              <w:t>Įvykdymo terminas</w:t>
            </w:r>
          </w:p>
        </w:tc>
        <w:tc>
          <w:tcPr>
            <w:tcW w:w="3207" w:type="dxa"/>
            <w:shd w:val="clear" w:color="auto" w:fill="D9D9D9"/>
            <w:vAlign w:val="center"/>
          </w:tcPr>
          <w:p w14:paraId="07BB73C5" w14:textId="77777777" w:rsidR="008A2BE5" w:rsidRPr="0089142C" w:rsidRDefault="008A2BE5" w:rsidP="006A79D4">
            <w:pPr>
              <w:jc w:val="center"/>
              <w:rPr>
                <w:rFonts w:eastAsia="Calibri"/>
                <w:b/>
                <w:i/>
                <w:lang w:eastAsia="en-US"/>
              </w:rPr>
            </w:pPr>
            <w:r w:rsidRPr="0089142C">
              <w:rPr>
                <w:rFonts w:eastAsia="Calibri"/>
                <w:b/>
                <w:i/>
                <w:lang w:eastAsia="en-US"/>
              </w:rPr>
              <w:t>Laukiami rezultatai</w:t>
            </w:r>
          </w:p>
        </w:tc>
        <w:tc>
          <w:tcPr>
            <w:tcW w:w="3313" w:type="dxa"/>
            <w:shd w:val="clear" w:color="auto" w:fill="D9D9D9"/>
            <w:vAlign w:val="center"/>
          </w:tcPr>
          <w:p w14:paraId="3D55019E" w14:textId="77777777" w:rsidR="008A2BE5" w:rsidRPr="0089142C" w:rsidRDefault="008A2BE5" w:rsidP="006A79D4">
            <w:pPr>
              <w:jc w:val="center"/>
              <w:rPr>
                <w:rFonts w:eastAsia="Calibri"/>
                <w:b/>
                <w:i/>
                <w:lang w:eastAsia="en-US"/>
              </w:rPr>
            </w:pPr>
            <w:r w:rsidRPr="0089142C">
              <w:rPr>
                <w:rFonts w:eastAsia="Calibri"/>
                <w:b/>
                <w:i/>
                <w:lang w:eastAsia="en-US"/>
              </w:rPr>
              <w:t>Laukiamo rezultato kriterijai</w:t>
            </w:r>
          </w:p>
        </w:tc>
      </w:tr>
      <w:tr w:rsidR="00EF01D4" w:rsidRPr="00EF01D4" w14:paraId="71FFFAE3" w14:textId="77777777" w:rsidTr="006A79D4">
        <w:trPr>
          <w:jc w:val="center"/>
        </w:trPr>
        <w:tc>
          <w:tcPr>
            <w:tcW w:w="1271" w:type="dxa"/>
          </w:tcPr>
          <w:p w14:paraId="09956438"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2.1.</w:t>
            </w:r>
          </w:p>
        </w:tc>
        <w:tc>
          <w:tcPr>
            <w:tcW w:w="3505" w:type="dxa"/>
          </w:tcPr>
          <w:p w14:paraId="43326813"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Pagal Lietuvos Respublikos apdraustųjų valstybiniu socialiniu draudimu ir valstybinio socialinio draudimo išmokų gavėjų registro (toliau – Apdraustųjų registras) duomenis atlikti tikrinimus dėl galimų valstybės tarnautojų interesų konfliktų.</w:t>
            </w:r>
          </w:p>
        </w:tc>
        <w:tc>
          <w:tcPr>
            <w:tcW w:w="1882" w:type="dxa"/>
          </w:tcPr>
          <w:p w14:paraId="7FCF7AED"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Imuniteto valdyba</w:t>
            </w:r>
          </w:p>
        </w:tc>
        <w:tc>
          <w:tcPr>
            <w:tcW w:w="1701" w:type="dxa"/>
          </w:tcPr>
          <w:p w14:paraId="55ABCC55"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du kartus per kalendorinius metus</w:t>
            </w:r>
          </w:p>
        </w:tc>
        <w:tc>
          <w:tcPr>
            <w:tcW w:w="3207" w:type="dxa"/>
          </w:tcPr>
          <w:p w14:paraId="3ACACAFF"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Užkirstas kelias galimiems interesų konfliktams, susijusiems su funkcijų vykdymu dirbant papildomą darbą ir (ar) valstybės tarnautojų dalyvavimu su valstybės tarnyba ar vidaus tarnyba nesuderinamoje veikloje.</w:t>
            </w:r>
          </w:p>
        </w:tc>
        <w:tc>
          <w:tcPr>
            <w:tcW w:w="3313" w:type="dxa"/>
          </w:tcPr>
          <w:p w14:paraId="10DA649E"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Pagal Apdraustųjų registro duomenis atlikta ne mažiau kaip 30 proc. VSAT padaliniuose pareigas einančių valstybės tarnautojų</w:t>
            </w:r>
            <w:r w:rsidRPr="00EF01D4">
              <w:rPr>
                <w:rFonts w:eastAsia="Calibri"/>
                <w:b/>
                <w:color w:val="000000" w:themeColor="text1"/>
                <w:lang w:eastAsia="en-US"/>
              </w:rPr>
              <w:t xml:space="preserve"> </w:t>
            </w:r>
            <w:r w:rsidRPr="00EF01D4">
              <w:rPr>
                <w:rFonts w:eastAsia="Calibri"/>
                <w:color w:val="000000" w:themeColor="text1"/>
                <w:lang w:eastAsia="en-US"/>
              </w:rPr>
              <w:t>tikrinimų.</w:t>
            </w:r>
          </w:p>
          <w:p w14:paraId="2552BBEB" w14:textId="77777777" w:rsidR="008A2BE5" w:rsidRPr="00EF01D4" w:rsidRDefault="008A2BE5" w:rsidP="006A79D4">
            <w:pPr>
              <w:jc w:val="both"/>
              <w:rPr>
                <w:rFonts w:eastAsia="Calibri"/>
                <w:color w:val="000000" w:themeColor="text1"/>
                <w:lang w:eastAsia="en-US"/>
              </w:rPr>
            </w:pPr>
            <w:r w:rsidRPr="00EF01D4">
              <w:rPr>
                <w:color w:val="000000" w:themeColor="text1"/>
              </w:rPr>
              <w:t>Iš jų nustatytų pažeidimų atvejų skaičius (procentinė dalis nuo visų tikrintų  VSAT pareigas einančių valstybės tarnautojų), jų pobūdis.</w:t>
            </w:r>
            <w:r w:rsidRPr="00EF01D4">
              <w:rPr>
                <w:rFonts w:eastAsia="Calibri"/>
                <w:color w:val="000000" w:themeColor="text1"/>
                <w:lang w:eastAsia="en-US"/>
              </w:rPr>
              <w:t xml:space="preserve"> </w:t>
            </w:r>
          </w:p>
        </w:tc>
      </w:tr>
      <w:tr w:rsidR="00EF01D4" w:rsidRPr="00EF01D4" w14:paraId="601DFD69" w14:textId="77777777" w:rsidTr="006A79D4">
        <w:trPr>
          <w:jc w:val="center"/>
        </w:trPr>
        <w:tc>
          <w:tcPr>
            <w:tcW w:w="1271" w:type="dxa"/>
          </w:tcPr>
          <w:p w14:paraId="0448D27A"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2.2.</w:t>
            </w:r>
          </w:p>
        </w:tc>
        <w:tc>
          <w:tcPr>
            <w:tcW w:w="3505" w:type="dxa"/>
          </w:tcPr>
          <w:p w14:paraId="78BF371B" w14:textId="1B065D49"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Pagal Administracinių nusižengimų registro ir Įtariamųjų, kaltinamųjų ir nuteistųjų registro duomenis </w:t>
            </w:r>
            <w:r w:rsidRPr="00EF01D4">
              <w:rPr>
                <w:rFonts w:eastAsia="Calibri"/>
                <w:color w:val="000000" w:themeColor="text1"/>
                <w:lang w:eastAsia="en-US"/>
              </w:rPr>
              <w:lastRenderedPageBreak/>
              <w:t xml:space="preserve">atlikti tikrinimus dėl pagrindų, kurie užkerta </w:t>
            </w:r>
            <w:r w:rsidR="007358CB">
              <w:rPr>
                <w:rFonts w:eastAsia="Calibri"/>
                <w:color w:val="000000" w:themeColor="text1"/>
                <w:lang w:eastAsia="en-US"/>
              </w:rPr>
              <w:t xml:space="preserve">kelią </w:t>
            </w:r>
            <w:r w:rsidRPr="00EF01D4">
              <w:rPr>
                <w:rFonts w:eastAsia="Calibri"/>
                <w:color w:val="000000" w:themeColor="text1"/>
                <w:lang w:eastAsia="en-US"/>
              </w:rPr>
              <w:t>valstybės tarnautojams toliau eiti pareigas ar susiję su tarnybinės atsakomybės taikymu.</w:t>
            </w:r>
          </w:p>
        </w:tc>
        <w:tc>
          <w:tcPr>
            <w:tcW w:w="1882" w:type="dxa"/>
          </w:tcPr>
          <w:p w14:paraId="5AB20E21"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Imuniteto valdyba</w:t>
            </w:r>
          </w:p>
        </w:tc>
        <w:tc>
          <w:tcPr>
            <w:tcW w:w="1701" w:type="dxa"/>
          </w:tcPr>
          <w:p w14:paraId="7BD4E39F"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 xml:space="preserve">Kasmet, du kartus per kalendorinius metus </w:t>
            </w:r>
          </w:p>
        </w:tc>
        <w:tc>
          <w:tcPr>
            <w:tcW w:w="3207" w:type="dxa"/>
          </w:tcPr>
          <w:p w14:paraId="312D5096"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Įvertinama, ar nėra įstatymuose nustatytų pagrindų, kurie užkerta kelią valstybės tarnautojui toliau eiti pareigas </w:t>
            </w:r>
            <w:r w:rsidRPr="00EF01D4">
              <w:rPr>
                <w:rFonts w:eastAsia="Calibri"/>
                <w:color w:val="000000" w:themeColor="text1"/>
                <w:lang w:eastAsia="en-US"/>
              </w:rPr>
              <w:lastRenderedPageBreak/>
              <w:t>ar yra tiesiogiai susiję su tarnybinės atsakomybės taikymu.</w:t>
            </w:r>
          </w:p>
        </w:tc>
        <w:tc>
          <w:tcPr>
            <w:tcW w:w="3313" w:type="dxa"/>
          </w:tcPr>
          <w:p w14:paraId="32794DDB"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lastRenderedPageBreak/>
              <w:t xml:space="preserve">Pagal Administracinių nusižengimų registro ir Įtariamųjų, kaltinamųjų ir nuteistųjų registro duomenis </w:t>
            </w:r>
            <w:r w:rsidRPr="00EF01D4">
              <w:rPr>
                <w:rFonts w:eastAsia="Calibri"/>
                <w:color w:val="000000" w:themeColor="text1"/>
                <w:lang w:eastAsia="en-US"/>
              </w:rPr>
              <w:lastRenderedPageBreak/>
              <w:t xml:space="preserve">atlikta ne mažiau kaip 30 proc. VSAT padaliniuose pareigas einančių valstybės tarnautojų patikrinimų. </w:t>
            </w:r>
          </w:p>
          <w:p w14:paraId="72AC8959"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Iš jų nustatytų pažeidimų atvejų skaičius (procentinė dalis nuo visų tikrintų  VSAT pareigas einančių valstybės tarnautojų), jų pobūdis.</w:t>
            </w:r>
          </w:p>
        </w:tc>
      </w:tr>
      <w:tr w:rsidR="00EF01D4" w:rsidRPr="00EF01D4" w14:paraId="1D03F8B8" w14:textId="77777777" w:rsidTr="006A79D4">
        <w:trPr>
          <w:jc w:val="center"/>
        </w:trPr>
        <w:tc>
          <w:tcPr>
            <w:tcW w:w="1271" w:type="dxa"/>
          </w:tcPr>
          <w:p w14:paraId="798F9C81"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2.3.</w:t>
            </w:r>
          </w:p>
        </w:tc>
        <w:tc>
          <w:tcPr>
            <w:tcW w:w="3505" w:type="dxa"/>
          </w:tcPr>
          <w:p w14:paraId="1573E844"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Didinti Vidaus reikalų informacinės sistemos centrinio duomenų banko (toliau – VRIS CDB) duomenų tvarkymo kontrolę.</w:t>
            </w:r>
          </w:p>
        </w:tc>
        <w:tc>
          <w:tcPr>
            <w:tcW w:w="1882" w:type="dxa"/>
          </w:tcPr>
          <w:p w14:paraId="1AA245A8"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VSAT struktūrinių padalinių vadovai, kurių darbuotojai yra VRIS CDB vartotojai</w:t>
            </w:r>
          </w:p>
        </w:tc>
        <w:tc>
          <w:tcPr>
            <w:tcW w:w="1701" w:type="dxa"/>
          </w:tcPr>
          <w:p w14:paraId="5E570669"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ne rečiau nei kartą per kalendorinius metus</w:t>
            </w:r>
          </w:p>
        </w:tc>
        <w:tc>
          <w:tcPr>
            <w:tcW w:w="3207" w:type="dxa"/>
          </w:tcPr>
          <w:p w14:paraId="4B9DD5D1"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Išvengta situacijų, kai VRIS CDB duomenimis naudojamasi neteisėtai ar nepagrįstai.</w:t>
            </w:r>
          </w:p>
        </w:tc>
        <w:tc>
          <w:tcPr>
            <w:tcW w:w="3313" w:type="dxa"/>
          </w:tcPr>
          <w:p w14:paraId="01208D71" w14:textId="13537AC6"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Atlikta ne mažiau kaip </w:t>
            </w:r>
            <w:r w:rsidR="00586AE9" w:rsidRPr="00EF01D4">
              <w:rPr>
                <w:rFonts w:eastAsia="Calibri"/>
                <w:color w:val="000000" w:themeColor="text1"/>
                <w:lang w:eastAsia="en-US"/>
              </w:rPr>
              <w:t>3</w:t>
            </w:r>
            <w:r w:rsidRPr="00EF01D4">
              <w:rPr>
                <w:rFonts w:eastAsia="Calibri"/>
                <w:color w:val="000000" w:themeColor="text1"/>
                <w:lang w:eastAsia="en-US"/>
              </w:rPr>
              <w:t>0 proc. VSAT kiekvieno padalinio darbuotojų (VRIS CDB vartotojų)  VRIS CDB duomenų tvarkymo ir naudojimo teisėtumo ir pagrįstumo tikrinimų.</w:t>
            </w:r>
          </w:p>
          <w:p w14:paraId="4E662E26" w14:textId="2B5304B8" w:rsidR="003F477C" w:rsidRPr="00EF01D4" w:rsidRDefault="003F477C" w:rsidP="006A79D4">
            <w:pPr>
              <w:jc w:val="both"/>
              <w:rPr>
                <w:rFonts w:eastAsia="Calibri"/>
                <w:color w:val="000000" w:themeColor="text1"/>
                <w:lang w:eastAsia="en-US"/>
              </w:rPr>
            </w:pPr>
            <w:r w:rsidRPr="00EF01D4">
              <w:rPr>
                <w:rFonts w:eastAsia="Calibri"/>
                <w:color w:val="000000" w:themeColor="text1"/>
                <w:lang w:eastAsia="en-US"/>
              </w:rPr>
              <w:t>Per tr</w:t>
            </w:r>
            <w:r w:rsidR="007358CB">
              <w:rPr>
                <w:rFonts w:eastAsia="Calibri"/>
                <w:color w:val="000000" w:themeColor="text1"/>
                <w:lang w:eastAsia="en-US"/>
              </w:rPr>
              <w:t>ejus</w:t>
            </w:r>
            <w:r w:rsidRPr="00EF01D4">
              <w:rPr>
                <w:rFonts w:eastAsia="Calibri"/>
                <w:color w:val="000000" w:themeColor="text1"/>
                <w:lang w:eastAsia="en-US"/>
              </w:rPr>
              <w:t xml:space="preserve"> kalendorinius metus patikrinta 100 proc. visų VSAT darbuotojų (VRIS CDB vartotojų).</w:t>
            </w:r>
          </w:p>
          <w:p w14:paraId="7B057FC7" w14:textId="5F51D8E5"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Iš jų nustatytų pažeidimų atvejų skaičius (procentinė dalis nuo visų tikrintų  VSAT darbuotojų), jų pobūdis.</w:t>
            </w:r>
          </w:p>
        </w:tc>
      </w:tr>
      <w:tr w:rsidR="00EF01D4" w:rsidRPr="00EF01D4" w14:paraId="1C510DFB" w14:textId="77777777" w:rsidTr="006A79D4">
        <w:trPr>
          <w:jc w:val="center"/>
        </w:trPr>
        <w:tc>
          <w:tcPr>
            <w:tcW w:w="1271" w:type="dxa"/>
          </w:tcPr>
          <w:p w14:paraId="3C697566"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2.4.</w:t>
            </w:r>
          </w:p>
        </w:tc>
        <w:tc>
          <w:tcPr>
            <w:tcW w:w="3505" w:type="dxa"/>
          </w:tcPr>
          <w:p w14:paraId="34C999A1"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Kiekvienais metais parengti VSAT korupcijos, tarnybinių nusižengimų prevencijos ir kontrolės apžvalgą ir ją pateikti</w:t>
            </w:r>
            <w:r w:rsidRPr="00EF01D4">
              <w:rPr>
                <w:color w:val="000000" w:themeColor="text1"/>
              </w:rPr>
              <w:t xml:space="preserve"> </w:t>
            </w:r>
            <w:r w:rsidRPr="00EF01D4">
              <w:rPr>
                <w:rFonts w:eastAsia="Calibri"/>
                <w:color w:val="000000" w:themeColor="text1"/>
                <w:lang w:eastAsia="en-US"/>
              </w:rPr>
              <w:t xml:space="preserve">Vidaus reikalų ministerijos Korupcijos prevencijos ir vidaus </w:t>
            </w:r>
            <w:r w:rsidRPr="00EF01D4">
              <w:rPr>
                <w:rFonts w:eastAsia="Calibri"/>
                <w:color w:val="000000" w:themeColor="text1"/>
                <w:lang w:eastAsia="en-US"/>
              </w:rPr>
              <w:lastRenderedPageBreak/>
              <w:t>tyrimų skyriui (toliau – VRM KPVTS).</w:t>
            </w:r>
          </w:p>
        </w:tc>
        <w:tc>
          <w:tcPr>
            <w:tcW w:w="1882" w:type="dxa"/>
          </w:tcPr>
          <w:p w14:paraId="35178B95"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Imuniteto valdyba</w:t>
            </w:r>
          </w:p>
        </w:tc>
        <w:tc>
          <w:tcPr>
            <w:tcW w:w="1701" w:type="dxa"/>
          </w:tcPr>
          <w:p w14:paraId="6352A1A7"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iki vasario 15 d.</w:t>
            </w:r>
          </w:p>
        </w:tc>
        <w:tc>
          <w:tcPr>
            <w:tcW w:w="3207" w:type="dxa"/>
          </w:tcPr>
          <w:p w14:paraId="74106B4A"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Atliktos analizės duomenys sudarys sąlygas identifikuoti galimas grėsmes bei numatyti priemones jų prevenciniam užkardymui.</w:t>
            </w:r>
          </w:p>
        </w:tc>
        <w:tc>
          <w:tcPr>
            <w:tcW w:w="3313" w:type="dxa"/>
          </w:tcPr>
          <w:p w14:paraId="34F0FE1A" w14:textId="2AE8C7E2"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Parengta VSAT korupcijos, tarnybinių nusižengimų prevencijos ir kontrolės apžvalga už praėjusius kalendorinius metus bei pateikta VRM KPVTS.</w:t>
            </w:r>
          </w:p>
        </w:tc>
      </w:tr>
      <w:tr w:rsidR="008A2BE5" w:rsidRPr="0089142C" w14:paraId="351A3CC6" w14:textId="77777777" w:rsidTr="006A79D4">
        <w:trPr>
          <w:jc w:val="center"/>
        </w:trPr>
        <w:tc>
          <w:tcPr>
            <w:tcW w:w="1271" w:type="dxa"/>
          </w:tcPr>
          <w:p w14:paraId="079D5CA1" w14:textId="1973BAB8" w:rsidR="008A2BE5" w:rsidRPr="0089142C" w:rsidRDefault="008A2BE5" w:rsidP="006A79D4">
            <w:pPr>
              <w:jc w:val="center"/>
              <w:rPr>
                <w:rFonts w:eastAsia="Calibri"/>
                <w:lang w:eastAsia="en-US"/>
              </w:rPr>
            </w:pPr>
            <w:r w:rsidRPr="0089142C">
              <w:rPr>
                <w:rFonts w:eastAsia="Calibri"/>
                <w:lang w:eastAsia="en-US"/>
              </w:rPr>
              <w:t>2.</w:t>
            </w:r>
            <w:r w:rsidR="00F336E2">
              <w:rPr>
                <w:rFonts w:eastAsia="Calibri"/>
                <w:lang w:eastAsia="en-US"/>
              </w:rPr>
              <w:t>5</w:t>
            </w:r>
            <w:r w:rsidRPr="0089142C">
              <w:rPr>
                <w:rFonts w:eastAsia="Calibri"/>
                <w:lang w:eastAsia="en-US"/>
              </w:rPr>
              <w:t>.</w:t>
            </w:r>
          </w:p>
        </w:tc>
        <w:tc>
          <w:tcPr>
            <w:tcW w:w="3505" w:type="dxa"/>
          </w:tcPr>
          <w:p w14:paraId="3AF74296" w14:textId="77777777" w:rsidR="008A2BE5" w:rsidRDefault="008A2BE5" w:rsidP="006A79D4">
            <w:pPr>
              <w:jc w:val="both"/>
              <w:rPr>
                <w:rFonts w:eastAsia="Calibri"/>
                <w:lang w:eastAsia="en-US"/>
              </w:rPr>
            </w:pPr>
            <w:r w:rsidRPr="0089142C">
              <w:rPr>
                <w:rFonts w:eastAsia="Calibri"/>
                <w:lang w:eastAsia="en-US"/>
              </w:rPr>
              <w:t>Vykdyti patikrinimus asmenų, pageidaujančių mokytis i</w:t>
            </w:r>
            <w:r>
              <w:rPr>
                <w:rFonts w:eastAsia="Calibri"/>
                <w:lang w:eastAsia="en-US"/>
              </w:rPr>
              <w:t>r</w:t>
            </w:r>
            <w:r w:rsidRPr="0089142C">
              <w:rPr>
                <w:rFonts w:eastAsia="Calibri"/>
                <w:lang w:eastAsia="en-US"/>
              </w:rPr>
              <w:t xml:space="preserve"> besimokančių tarnybos pareigūnus rengiančiose mokymo įstaigose, priimamų dirbti VSAT</w:t>
            </w:r>
            <w:r>
              <w:t xml:space="preserve"> </w:t>
            </w:r>
          </w:p>
          <w:p w14:paraId="3AC253E0" w14:textId="77777777" w:rsidR="008A2BE5" w:rsidRPr="0089142C" w:rsidRDefault="008A2BE5" w:rsidP="006A79D4">
            <w:pPr>
              <w:jc w:val="both"/>
              <w:rPr>
                <w:rFonts w:eastAsia="Calibri"/>
                <w:lang w:eastAsia="en-US"/>
              </w:rPr>
            </w:pPr>
            <w:r w:rsidRPr="0089142C">
              <w:rPr>
                <w:rFonts w:eastAsia="Calibri"/>
                <w:lang w:eastAsia="en-US"/>
              </w:rPr>
              <w:t>struktūriniuose padaliniuose.</w:t>
            </w:r>
          </w:p>
        </w:tc>
        <w:tc>
          <w:tcPr>
            <w:tcW w:w="1882" w:type="dxa"/>
          </w:tcPr>
          <w:p w14:paraId="4C189AFB" w14:textId="77777777" w:rsidR="008A2BE5" w:rsidRPr="0089142C" w:rsidRDefault="008A2BE5" w:rsidP="006A79D4">
            <w:pPr>
              <w:jc w:val="center"/>
              <w:rPr>
                <w:rFonts w:eastAsia="Calibri"/>
                <w:lang w:eastAsia="en-US"/>
              </w:rPr>
            </w:pPr>
            <w:r w:rsidRPr="0089142C">
              <w:rPr>
                <w:rFonts w:eastAsia="Calibri"/>
                <w:lang w:eastAsia="en-US"/>
              </w:rPr>
              <w:t>Imuniteto valdyba, Personalo valdyba, Kriminalinių tyrimų valdyba, pasienio rinktinių kriminalinės žvalgybos skyriai</w:t>
            </w:r>
          </w:p>
        </w:tc>
        <w:tc>
          <w:tcPr>
            <w:tcW w:w="1701" w:type="dxa"/>
          </w:tcPr>
          <w:p w14:paraId="66FE6A85" w14:textId="77777777" w:rsidR="008A2BE5" w:rsidRPr="0089142C" w:rsidRDefault="008A2BE5" w:rsidP="006A79D4">
            <w:pPr>
              <w:jc w:val="center"/>
              <w:rPr>
                <w:rFonts w:eastAsia="Calibri"/>
                <w:lang w:eastAsia="en-US"/>
              </w:rPr>
            </w:pPr>
            <w:r w:rsidRPr="0089142C">
              <w:rPr>
                <w:rFonts w:eastAsia="Calibri"/>
                <w:lang w:eastAsia="en-US"/>
              </w:rPr>
              <w:t>Nuolat</w:t>
            </w:r>
          </w:p>
        </w:tc>
        <w:tc>
          <w:tcPr>
            <w:tcW w:w="3207" w:type="dxa"/>
          </w:tcPr>
          <w:p w14:paraId="49495A44" w14:textId="77777777" w:rsidR="008A2BE5" w:rsidRPr="0089142C" w:rsidRDefault="008A2BE5" w:rsidP="006A79D4">
            <w:pPr>
              <w:jc w:val="both"/>
              <w:rPr>
                <w:rFonts w:eastAsia="Calibri"/>
                <w:lang w:eastAsia="en-US"/>
              </w:rPr>
            </w:pPr>
            <w:r w:rsidRPr="0089142C">
              <w:rPr>
                <w:rFonts w:eastAsia="Calibri"/>
                <w:lang w:eastAsia="en-US"/>
              </w:rPr>
              <w:t>Surinkta informacija užtikrins, kad VSAT struktūriniuose padaliniuose mokysis, dirbs nepriekaištingos reputacijos darbuotojai.</w:t>
            </w:r>
          </w:p>
        </w:tc>
        <w:tc>
          <w:tcPr>
            <w:tcW w:w="3313" w:type="dxa"/>
          </w:tcPr>
          <w:p w14:paraId="1E18B667" w14:textId="77777777" w:rsidR="008A2BE5" w:rsidRPr="0089142C" w:rsidRDefault="008A2BE5" w:rsidP="006A79D4">
            <w:pPr>
              <w:jc w:val="both"/>
              <w:rPr>
                <w:rFonts w:eastAsia="Calibri"/>
                <w:lang w:eastAsia="en-US"/>
              </w:rPr>
            </w:pPr>
            <w:r w:rsidRPr="0089142C">
              <w:rPr>
                <w:rFonts w:eastAsia="Calibri"/>
                <w:lang w:eastAsia="en-US"/>
              </w:rPr>
              <w:t>Prieš išduodant siuntimą mokytis, skiriant į pareigas atliekamas visų asmenų kandidatūrų patikrinimas.</w:t>
            </w:r>
          </w:p>
        </w:tc>
      </w:tr>
      <w:tr w:rsidR="008A2BE5" w:rsidRPr="0089142C" w14:paraId="08F6792E" w14:textId="77777777" w:rsidTr="006A79D4">
        <w:trPr>
          <w:jc w:val="center"/>
        </w:trPr>
        <w:tc>
          <w:tcPr>
            <w:tcW w:w="1271" w:type="dxa"/>
          </w:tcPr>
          <w:p w14:paraId="4A9A49FA" w14:textId="07CEEFC7" w:rsidR="008A2BE5" w:rsidRPr="0089142C" w:rsidRDefault="008A2BE5" w:rsidP="006A79D4">
            <w:pPr>
              <w:jc w:val="center"/>
              <w:rPr>
                <w:rFonts w:eastAsia="Calibri"/>
                <w:lang w:eastAsia="en-US"/>
              </w:rPr>
            </w:pPr>
            <w:r>
              <w:rPr>
                <w:rFonts w:eastAsia="Calibri"/>
                <w:lang w:eastAsia="en-US"/>
              </w:rPr>
              <w:t>2.</w:t>
            </w:r>
            <w:r w:rsidR="00F336E2">
              <w:rPr>
                <w:rFonts w:eastAsia="Calibri"/>
                <w:lang w:eastAsia="en-US"/>
              </w:rPr>
              <w:t>6</w:t>
            </w:r>
            <w:r>
              <w:rPr>
                <w:rFonts w:eastAsia="Calibri"/>
                <w:lang w:eastAsia="en-US"/>
              </w:rPr>
              <w:t>.</w:t>
            </w:r>
          </w:p>
        </w:tc>
        <w:tc>
          <w:tcPr>
            <w:tcW w:w="3505" w:type="dxa"/>
          </w:tcPr>
          <w:p w14:paraId="1C14D1B1" w14:textId="3F48F60E" w:rsidR="008A2BE5" w:rsidRPr="0089142C" w:rsidRDefault="008A2BE5" w:rsidP="006A79D4">
            <w:pPr>
              <w:jc w:val="both"/>
              <w:rPr>
                <w:rFonts w:eastAsia="Calibri"/>
                <w:lang w:eastAsia="en-US"/>
              </w:rPr>
            </w:pPr>
            <w:r w:rsidRPr="00313BE5">
              <w:rPr>
                <w:rFonts w:eastAsia="Calibri"/>
                <w:lang w:eastAsia="en-US"/>
              </w:rPr>
              <w:t xml:space="preserve">Vykdyti </w:t>
            </w:r>
            <w:r>
              <w:rPr>
                <w:rFonts w:eastAsia="Calibri"/>
                <w:lang w:eastAsia="en-US"/>
              </w:rPr>
              <w:t xml:space="preserve">VSAT darbuotojų </w:t>
            </w:r>
            <w:r w:rsidRPr="00313BE5">
              <w:rPr>
                <w:rFonts w:eastAsia="Calibri"/>
                <w:lang w:eastAsia="en-US"/>
              </w:rPr>
              <w:t>patikrinimus</w:t>
            </w:r>
            <w:r>
              <w:rPr>
                <w:rFonts w:eastAsia="Calibri"/>
                <w:lang w:eastAsia="en-US"/>
              </w:rPr>
              <w:t xml:space="preserve"> dėl jų tarnybos bei darbo eigos.</w:t>
            </w:r>
          </w:p>
        </w:tc>
        <w:tc>
          <w:tcPr>
            <w:tcW w:w="1882" w:type="dxa"/>
          </w:tcPr>
          <w:p w14:paraId="65BD2CEB" w14:textId="77777777" w:rsidR="008A2BE5" w:rsidRPr="0089142C" w:rsidRDefault="008A2BE5" w:rsidP="006A79D4">
            <w:pPr>
              <w:jc w:val="center"/>
              <w:rPr>
                <w:rFonts w:eastAsia="Calibri"/>
                <w:lang w:eastAsia="en-US"/>
              </w:rPr>
            </w:pPr>
            <w:r w:rsidRPr="00313BE5">
              <w:rPr>
                <w:rFonts w:eastAsia="Calibri"/>
                <w:lang w:eastAsia="en-US"/>
              </w:rPr>
              <w:t>Imuniteto valdyba, Personalo valdyba, Kriminalinių tyrimų valdyba, pasienio rinktinių kriminalinės žvalgybos skyriai</w:t>
            </w:r>
          </w:p>
        </w:tc>
        <w:tc>
          <w:tcPr>
            <w:tcW w:w="1701" w:type="dxa"/>
          </w:tcPr>
          <w:p w14:paraId="2571275D" w14:textId="77777777" w:rsidR="008A2BE5" w:rsidRPr="0089142C" w:rsidRDefault="008A2BE5" w:rsidP="006A79D4">
            <w:pPr>
              <w:jc w:val="center"/>
              <w:rPr>
                <w:rFonts w:eastAsia="Calibri"/>
                <w:lang w:eastAsia="en-US"/>
              </w:rPr>
            </w:pPr>
            <w:r w:rsidRPr="0089142C">
              <w:rPr>
                <w:rFonts w:eastAsia="Calibri"/>
                <w:lang w:eastAsia="en-US"/>
              </w:rPr>
              <w:t>Nuolat</w:t>
            </w:r>
          </w:p>
        </w:tc>
        <w:tc>
          <w:tcPr>
            <w:tcW w:w="3207" w:type="dxa"/>
          </w:tcPr>
          <w:p w14:paraId="00FFD529" w14:textId="77777777" w:rsidR="008A2BE5" w:rsidRPr="0089142C" w:rsidRDefault="008A2BE5" w:rsidP="006A79D4">
            <w:pPr>
              <w:jc w:val="both"/>
              <w:rPr>
                <w:rFonts w:eastAsia="Calibri"/>
                <w:lang w:eastAsia="en-US"/>
              </w:rPr>
            </w:pPr>
            <w:r w:rsidRPr="0089142C">
              <w:rPr>
                <w:rFonts w:eastAsia="Calibri"/>
                <w:lang w:eastAsia="en-US"/>
              </w:rPr>
              <w:t>Surinkta informacija užtikrins, kad VSAT dirbs nepriekaištingos reputacijos darbuotojai.</w:t>
            </w:r>
          </w:p>
        </w:tc>
        <w:tc>
          <w:tcPr>
            <w:tcW w:w="3313" w:type="dxa"/>
          </w:tcPr>
          <w:p w14:paraId="71A1261C" w14:textId="1E43AF82" w:rsidR="008A2BE5" w:rsidRDefault="008A2BE5" w:rsidP="006A79D4">
            <w:pPr>
              <w:jc w:val="both"/>
              <w:rPr>
                <w:rFonts w:eastAsia="Calibri"/>
                <w:lang w:eastAsia="en-US"/>
              </w:rPr>
            </w:pPr>
            <w:r>
              <w:rPr>
                <w:rFonts w:eastAsia="Calibri"/>
                <w:lang w:eastAsia="en-US"/>
              </w:rPr>
              <w:t>A</w:t>
            </w:r>
            <w:r w:rsidRPr="0089142C">
              <w:rPr>
                <w:rFonts w:eastAsia="Calibri"/>
                <w:lang w:eastAsia="en-US"/>
              </w:rPr>
              <w:t xml:space="preserve">tliekama visų </w:t>
            </w:r>
            <w:r>
              <w:rPr>
                <w:rFonts w:eastAsia="Calibri"/>
                <w:lang w:eastAsia="en-US"/>
              </w:rPr>
              <w:t>VSAT darbuotojų</w:t>
            </w:r>
            <w:r w:rsidR="007358CB">
              <w:rPr>
                <w:rFonts w:eastAsia="Calibri"/>
                <w:lang w:eastAsia="en-US"/>
              </w:rPr>
              <w:t xml:space="preserve"> patikrinimas</w:t>
            </w:r>
            <w:r>
              <w:t xml:space="preserve"> </w:t>
            </w:r>
            <w:r w:rsidRPr="00941DFE">
              <w:rPr>
                <w:rFonts w:eastAsia="Calibri"/>
                <w:lang w:eastAsia="en-US"/>
              </w:rPr>
              <w:t>dėl jų tarnybos bei darbo eigos</w:t>
            </w:r>
            <w:r w:rsidRPr="0089142C">
              <w:rPr>
                <w:rFonts w:eastAsia="Calibri"/>
                <w:lang w:eastAsia="en-US"/>
              </w:rPr>
              <w:t>.</w:t>
            </w:r>
          </w:p>
          <w:p w14:paraId="4E40046C" w14:textId="25B0D8DB" w:rsidR="008A2BE5" w:rsidRPr="0089142C" w:rsidRDefault="008A2BE5" w:rsidP="006A79D4">
            <w:pPr>
              <w:jc w:val="both"/>
              <w:rPr>
                <w:rFonts w:eastAsia="Calibri"/>
                <w:lang w:eastAsia="en-US"/>
              </w:rPr>
            </w:pPr>
            <w:r>
              <w:rPr>
                <w:rFonts w:eastAsia="Calibri"/>
                <w:lang w:eastAsia="en-US"/>
              </w:rPr>
              <w:t>Per tr</w:t>
            </w:r>
            <w:r w:rsidR="007358CB">
              <w:rPr>
                <w:rFonts w:eastAsia="Calibri"/>
                <w:lang w:eastAsia="en-US"/>
              </w:rPr>
              <w:t>ejus</w:t>
            </w:r>
            <w:r>
              <w:rPr>
                <w:rFonts w:eastAsia="Calibri"/>
                <w:lang w:eastAsia="en-US"/>
              </w:rPr>
              <w:t xml:space="preserve"> kalendorinius metus patikrinta 100 proc. visų VSAT darbuotojų.</w:t>
            </w:r>
          </w:p>
        </w:tc>
      </w:tr>
      <w:tr w:rsidR="008A2BE5" w:rsidRPr="0089142C" w14:paraId="02B30456" w14:textId="77777777" w:rsidTr="006A79D4">
        <w:trPr>
          <w:jc w:val="center"/>
        </w:trPr>
        <w:tc>
          <w:tcPr>
            <w:tcW w:w="1271" w:type="dxa"/>
          </w:tcPr>
          <w:p w14:paraId="72939A4C" w14:textId="28D14AFC" w:rsidR="008A2BE5" w:rsidRPr="0089142C" w:rsidRDefault="008A2BE5" w:rsidP="006A79D4">
            <w:pPr>
              <w:jc w:val="center"/>
              <w:rPr>
                <w:rFonts w:eastAsia="Calibri"/>
                <w:lang w:eastAsia="en-US"/>
              </w:rPr>
            </w:pPr>
            <w:r w:rsidRPr="0089142C">
              <w:rPr>
                <w:rFonts w:eastAsia="Calibri"/>
                <w:lang w:eastAsia="en-US"/>
              </w:rPr>
              <w:t>2.</w:t>
            </w:r>
            <w:r w:rsidR="00F336E2">
              <w:rPr>
                <w:rFonts w:eastAsia="Calibri"/>
                <w:lang w:eastAsia="en-US"/>
              </w:rPr>
              <w:t>7</w:t>
            </w:r>
            <w:r w:rsidRPr="0089142C">
              <w:rPr>
                <w:rFonts w:eastAsia="Calibri"/>
                <w:lang w:eastAsia="en-US"/>
              </w:rPr>
              <w:t>.</w:t>
            </w:r>
          </w:p>
        </w:tc>
        <w:tc>
          <w:tcPr>
            <w:tcW w:w="3505" w:type="dxa"/>
          </w:tcPr>
          <w:p w14:paraId="2393457B" w14:textId="77777777" w:rsidR="008A2BE5" w:rsidRPr="0089142C" w:rsidRDefault="008A2BE5" w:rsidP="006A79D4">
            <w:pPr>
              <w:jc w:val="both"/>
              <w:rPr>
                <w:rFonts w:eastAsia="Calibri"/>
                <w:lang w:eastAsia="en-US"/>
              </w:rPr>
            </w:pPr>
            <w:r w:rsidRPr="0089142C">
              <w:rPr>
                <w:rFonts w:eastAsia="Calibri"/>
                <w:lang w:eastAsia="en-US"/>
              </w:rPr>
              <w:t>Su kiekvienu pradedančiu dirbti darbuotoju pravesti pažintinį-prevencinį pokalbį antikorupcijos, grėsmių nacionaliniam saugumui, lojalumo valstybei ir tarnybai bei kitomis aktualiomis temomis.</w:t>
            </w:r>
          </w:p>
        </w:tc>
        <w:tc>
          <w:tcPr>
            <w:tcW w:w="1882" w:type="dxa"/>
          </w:tcPr>
          <w:p w14:paraId="63DD3A80" w14:textId="77777777" w:rsidR="008A2BE5" w:rsidRPr="0089142C" w:rsidRDefault="008A2BE5" w:rsidP="006A79D4">
            <w:pPr>
              <w:jc w:val="center"/>
              <w:rPr>
                <w:rFonts w:eastAsia="Calibri"/>
                <w:lang w:eastAsia="en-US"/>
              </w:rPr>
            </w:pPr>
            <w:r w:rsidRPr="0089142C">
              <w:rPr>
                <w:rFonts w:eastAsia="Calibri"/>
                <w:lang w:eastAsia="en-US"/>
              </w:rPr>
              <w:t>Imuniteto valdyba</w:t>
            </w:r>
          </w:p>
        </w:tc>
        <w:tc>
          <w:tcPr>
            <w:tcW w:w="1701" w:type="dxa"/>
          </w:tcPr>
          <w:p w14:paraId="391A30E5" w14:textId="77777777" w:rsidR="008A2BE5" w:rsidRPr="0089142C" w:rsidRDefault="008A2BE5" w:rsidP="006A79D4">
            <w:pPr>
              <w:jc w:val="center"/>
              <w:rPr>
                <w:rFonts w:eastAsia="Calibri"/>
                <w:lang w:eastAsia="en-US"/>
              </w:rPr>
            </w:pPr>
            <w:r w:rsidRPr="0089142C">
              <w:rPr>
                <w:rFonts w:eastAsia="Calibri"/>
                <w:lang w:eastAsia="en-US"/>
              </w:rPr>
              <w:t>Nuolat</w:t>
            </w:r>
          </w:p>
        </w:tc>
        <w:tc>
          <w:tcPr>
            <w:tcW w:w="3207" w:type="dxa"/>
          </w:tcPr>
          <w:p w14:paraId="3CD2865A" w14:textId="77777777" w:rsidR="008A2BE5" w:rsidRPr="0089142C" w:rsidRDefault="008A2BE5" w:rsidP="006A79D4">
            <w:pPr>
              <w:jc w:val="both"/>
              <w:rPr>
                <w:rFonts w:eastAsia="Calibri"/>
                <w:lang w:eastAsia="en-US"/>
              </w:rPr>
            </w:pPr>
            <w:r w:rsidRPr="0089142C">
              <w:rPr>
                <w:rFonts w:eastAsia="Calibri"/>
                <w:lang w:eastAsia="en-US"/>
              </w:rPr>
              <w:t xml:space="preserve">Pokalbio metu ugdomas darbuotojų nepakantumas korupcijai, lojalumas valstybei ir tarnybai. Darbuotojas supažindinamas su tarnybos </w:t>
            </w:r>
            <w:r w:rsidRPr="0089142C">
              <w:rPr>
                <w:rFonts w:eastAsia="Calibri"/>
                <w:lang w:eastAsia="en-US"/>
              </w:rPr>
              <w:lastRenderedPageBreak/>
              <w:t xml:space="preserve">metu galinčiomis kilti grėsmėmis. </w:t>
            </w:r>
          </w:p>
        </w:tc>
        <w:tc>
          <w:tcPr>
            <w:tcW w:w="3313" w:type="dxa"/>
          </w:tcPr>
          <w:p w14:paraId="7378F745" w14:textId="77777777" w:rsidR="008A2BE5" w:rsidRPr="0089142C" w:rsidRDefault="008A2BE5" w:rsidP="006A79D4">
            <w:pPr>
              <w:jc w:val="both"/>
              <w:rPr>
                <w:rFonts w:eastAsia="Calibri"/>
                <w:lang w:eastAsia="en-US"/>
              </w:rPr>
            </w:pPr>
            <w:r w:rsidRPr="0089142C">
              <w:rPr>
                <w:rFonts w:eastAsia="Calibri"/>
                <w:lang w:eastAsia="en-US"/>
              </w:rPr>
              <w:lastRenderedPageBreak/>
              <w:t>Su kiekvienu pradedančiu dirbti VSAT struktūriniame padalinyje darbuotoju pravestas pažintinis-prevencinis pokalbis.</w:t>
            </w:r>
          </w:p>
        </w:tc>
      </w:tr>
      <w:tr w:rsidR="008A2BE5" w:rsidRPr="0089142C" w14:paraId="69575AE1" w14:textId="77777777" w:rsidTr="006A79D4">
        <w:trPr>
          <w:jc w:val="center"/>
        </w:trPr>
        <w:tc>
          <w:tcPr>
            <w:tcW w:w="1271" w:type="dxa"/>
          </w:tcPr>
          <w:p w14:paraId="28BA0ADF" w14:textId="0036670A" w:rsidR="008A2BE5" w:rsidRPr="0089142C" w:rsidRDefault="008A2BE5" w:rsidP="006A79D4">
            <w:pPr>
              <w:jc w:val="center"/>
              <w:rPr>
                <w:rFonts w:eastAsia="Calibri"/>
                <w:lang w:eastAsia="en-US"/>
              </w:rPr>
            </w:pPr>
            <w:r w:rsidRPr="0089142C">
              <w:rPr>
                <w:rFonts w:eastAsia="Calibri"/>
                <w:lang w:eastAsia="en-US"/>
              </w:rPr>
              <w:t>2.</w:t>
            </w:r>
            <w:r w:rsidR="00F336E2">
              <w:rPr>
                <w:rFonts w:eastAsia="Calibri"/>
                <w:lang w:eastAsia="en-US"/>
              </w:rPr>
              <w:t>8</w:t>
            </w:r>
            <w:r w:rsidRPr="0089142C">
              <w:rPr>
                <w:rFonts w:eastAsia="Calibri"/>
                <w:lang w:eastAsia="en-US"/>
              </w:rPr>
              <w:t>.</w:t>
            </w:r>
          </w:p>
        </w:tc>
        <w:tc>
          <w:tcPr>
            <w:tcW w:w="3505" w:type="dxa"/>
          </w:tcPr>
          <w:p w14:paraId="043FC643" w14:textId="77777777" w:rsidR="008A2BE5" w:rsidRPr="0089142C" w:rsidRDefault="008A2BE5" w:rsidP="006A79D4">
            <w:pPr>
              <w:tabs>
                <w:tab w:val="left" w:pos="567"/>
                <w:tab w:val="left" w:pos="851"/>
                <w:tab w:val="left" w:pos="993"/>
              </w:tabs>
              <w:jc w:val="both"/>
              <w:rPr>
                <w:rFonts w:eastAsia="Calibri"/>
                <w:lang w:eastAsia="en-US"/>
              </w:rPr>
            </w:pPr>
            <w:r w:rsidRPr="0089142C">
              <w:rPr>
                <w:rFonts w:eastAsia="Calibri"/>
                <w:lang w:eastAsia="en-US"/>
              </w:rPr>
              <w:t xml:space="preserve">Teikti informaciją Valstybės tarnautojų registrui arba Vidaus reikalų pareigūnų registrui (kai patikrinimas atliekamas dėl statutinių valstybės tarnautojų galimų pažeidimų) apie asmenis, kurie įstaigos sprendimu yra patraukti tarnybinėn atsakomybėn už tarnybinius nusižengimus, susijusius su </w:t>
            </w:r>
            <w:r>
              <w:rPr>
                <w:rFonts w:eastAsia="Calibri"/>
                <w:lang w:eastAsia="en-US"/>
              </w:rPr>
              <w:t>LR v</w:t>
            </w:r>
            <w:r w:rsidRPr="0089142C">
              <w:rPr>
                <w:rFonts w:eastAsia="Calibri"/>
                <w:lang w:eastAsia="en-US"/>
              </w:rPr>
              <w:t>iešųjų ir privačių interesų derinimo įstatymo reikalavimų pažeidimais.</w:t>
            </w:r>
          </w:p>
        </w:tc>
        <w:tc>
          <w:tcPr>
            <w:tcW w:w="1882" w:type="dxa"/>
          </w:tcPr>
          <w:p w14:paraId="1DA5BA21" w14:textId="77777777" w:rsidR="008A2BE5" w:rsidRPr="0089142C" w:rsidRDefault="008A2BE5" w:rsidP="006A79D4">
            <w:pPr>
              <w:jc w:val="center"/>
              <w:rPr>
                <w:rFonts w:eastAsia="Calibri"/>
                <w:lang w:eastAsia="en-US"/>
              </w:rPr>
            </w:pPr>
            <w:r w:rsidRPr="0089142C">
              <w:rPr>
                <w:rFonts w:eastAsia="Calibri"/>
                <w:lang w:eastAsia="en-US"/>
              </w:rPr>
              <w:t>Personalo valdyba</w:t>
            </w:r>
          </w:p>
        </w:tc>
        <w:tc>
          <w:tcPr>
            <w:tcW w:w="1701" w:type="dxa"/>
          </w:tcPr>
          <w:p w14:paraId="79E249E5" w14:textId="77777777" w:rsidR="008A2BE5" w:rsidRPr="0089142C" w:rsidRDefault="008A2BE5" w:rsidP="006A79D4">
            <w:pPr>
              <w:jc w:val="center"/>
              <w:rPr>
                <w:rFonts w:eastAsia="Calibri"/>
                <w:lang w:eastAsia="en-US"/>
              </w:rPr>
            </w:pPr>
            <w:r w:rsidRPr="0089142C">
              <w:rPr>
                <w:rFonts w:eastAsia="Calibri"/>
                <w:lang w:eastAsia="en-US"/>
              </w:rPr>
              <w:t>Nuolat, pagal poreikį</w:t>
            </w:r>
          </w:p>
        </w:tc>
        <w:tc>
          <w:tcPr>
            <w:tcW w:w="3207" w:type="dxa"/>
          </w:tcPr>
          <w:p w14:paraId="7939C216" w14:textId="77777777" w:rsidR="008A2BE5" w:rsidRPr="0089142C" w:rsidRDefault="008A2BE5" w:rsidP="006A79D4">
            <w:pPr>
              <w:jc w:val="both"/>
              <w:rPr>
                <w:rFonts w:eastAsia="Calibri"/>
                <w:lang w:eastAsia="en-US"/>
              </w:rPr>
            </w:pPr>
            <w:r w:rsidRPr="0089142C">
              <w:rPr>
                <w:rFonts w:eastAsia="Calibri"/>
                <w:lang w:eastAsia="en-US"/>
              </w:rPr>
              <w:t>Laiku pateikta VSAT struktūrinių padalinių  informacija padės kitoms institucijoms pagal jų poreikius gauti asmenis apibūdinančius duomenis.</w:t>
            </w:r>
          </w:p>
        </w:tc>
        <w:tc>
          <w:tcPr>
            <w:tcW w:w="3313" w:type="dxa"/>
          </w:tcPr>
          <w:p w14:paraId="37D7B569" w14:textId="77777777" w:rsidR="008A2BE5" w:rsidRPr="0089142C" w:rsidRDefault="008A2BE5" w:rsidP="006A79D4">
            <w:pPr>
              <w:jc w:val="both"/>
              <w:rPr>
                <w:rFonts w:eastAsia="Calibri"/>
                <w:lang w:eastAsia="en-US"/>
              </w:rPr>
            </w:pPr>
            <w:r w:rsidRPr="0089142C">
              <w:rPr>
                <w:rFonts w:eastAsia="Calibri"/>
                <w:lang w:eastAsia="en-US"/>
              </w:rPr>
              <w:t xml:space="preserve">Valstybės tarnautojų registrui arba Vidaus reikalų pareigūnų registrui visais teisės aktuose nustatytais atvejais pateikta informacija apie asmenis, kurie patraukti tarnybinėn atsakomybėn už tarnybinius nusižengimus, susijusius su </w:t>
            </w:r>
            <w:r>
              <w:rPr>
                <w:rFonts w:eastAsia="Calibri"/>
                <w:lang w:eastAsia="en-US"/>
              </w:rPr>
              <w:t>LR v</w:t>
            </w:r>
            <w:r w:rsidRPr="0089142C">
              <w:rPr>
                <w:rFonts w:eastAsia="Calibri"/>
                <w:lang w:eastAsia="en-US"/>
              </w:rPr>
              <w:t>iešųjų ir privačių interesų derinimo įstatymo reikalavimų pažeidimais.</w:t>
            </w:r>
          </w:p>
        </w:tc>
      </w:tr>
      <w:tr w:rsidR="008A2BE5" w:rsidRPr="0089142C" w14:paraId="0B213415" w14:textId="77777777" w:rsidTr="006A79D4">
        <w:trPr>
          <w:jc w:val="center"/>
        </w:trPr>
        <w:tc>
          <w:tcPr>
            <w:tcW w:w="1271" w:type="dxa"/>
          </w:tcPr>
          <w:p w14:paraId="57464C7E" w14:textId="37233A24" w:rsidR="008A2BE5" w:rsidRPr="0089142C" w:rsidRDefault="008A2BE5" w:rsidP="006A79D4">
            <w:pPr>
              <w:jc w:val="center"/>
              <w:rPr>
                <w:rFonts w:eastAsia="Calibri"/>
                <w:lang w:eastAsia="en-US"/>
              </w:rPr>
            </w:pPr>
            <w:r w:rsidRPr="0089142C">
              <w:rPr>
                <w:rFonts w:eastAsia="Calibri"/>
                <w:lang w:eastAsia="en-US"/>
              </w:rPr>
              <w:t>2.</w:t>
            </w:r>
            <w:r w:rsidR="00F336E2">
              <w:rPr>
                <w:rFonts w:eastAsia="Calibri"/>
                <w:lang w:eastAsia="en-US"/>
              </w:rPr>
              <w:t>9</w:t>
            </w:r>
            <w:r w:rsidRPr="0089142C">
              <w:rPr>
                <w:rFonts w:eastAsia="Calibri"/>
                <w:lang w:eastAsia="en-US"/>
              </w:rPr>
              <w:t>.</w:t>
            </w:r>
          </w:p>
        </w:tc>
        <w:tc>
          <w:tcPr>
            <w:tcW w:w="3505" w:type="dxa"/>
          </w:tcPr>
          <w:p w14:paraId="3EF1670C" w14:textId="77777777" w:rsidR="008A2BE5" w:rsidRPr="0089142C" w:rsidRDefault="008A2BE5" w:rsidP="006A79D4">
            <w:pPr>
              <w:jc w:val="both"/>
              <w:rPr>
                <w:rFonts w:eastAsia="Calibri"/>
                <w:lang w:eastAsia="en-US"/>
              </w:rPr>
            </w:pPr>
            <w:r>
              <w:rPr>
                <w:rFonts w:eastAsia="Calibri"/>
                <w:lang w:eastAsia="en-US"/>
              </w:rPr>
              <w:t>V</w:t>
            </w:r>
            <w:r w:rsidRPr="0089142C">
              <w:rPr>
                <w:rFonts w:eastAsia="Calibri"/>
                <w:lang w:eastAsia="en-US"/>
              </w:rPr>
              <w:t>ykdyti VSAT rengiamų teisės aktų projektų antikorupcinį vertinimą.</w:t>
            </w:r>
          </w:p>
        </w:tc>
        <w:tc>
          <w:tcPr>
            <w:tcW w:w="1882" w:type="dxa"/>
          </w:tcPr>
          <w:p w14:paraId="4E0B1911" w14:textId="77777777" w:rsidR="008A2BE5" w:rsidRPr="0089142C" w:rsidRDefault="008A2BE5" w:rsidP="006A79D4">
            <w:pPr>
              <w:jc w:val="center"/>
              <w:rPr>
                <w:rFonts w:eastAsia="Calibri"/>
                <w:lang w:eastAsia="en-US"/>
              </w:rPr>
            </w:pPr>
            <w:r w:rsidRPr="0089142C">
              <w:rPr>
                <w:rFonts w:eastAsia="Calibri"/>
                <w:lang w:eastAsia="en-US"/>
              </w:rPr>
              <w:t>Imuniteto valdyba</w:t>
            </w:r>
          </w:p>
        </w:tc>
        <w:tc>
          <w:tcPr>
            <w:tcW w:w="1701" w:type="dxa"/>
          </w:tcPr>
          <w:p w14:paraId="1ACD759F" w14:textId="77777777" w:rsidR="008A2BE5" w:rsidRPr="0089142C" w:rsidRDefault="008A2BE5" w:rsidP="006A79D4">
            <w:pPr>
              <w:jc w:val="center"/>
              <w:rPr>
                <w:rFonts w:eastAsia="Calibri"/>
                <w:lang w:eastAsia="en-US"/>
              </w:rPr>
            </w:pPr>
            <w:r w:rsidRPr="0089142C">
              <w:rPr>
                <w:rFonts w:eastAsia="Calibri"/>
                <w:lang w:eastAsia="en-US"/>
              </w:rPr>
              <w:t>Nuolat, pagal poreikį</w:t>
            </w:r>
          </w:p>
        </w:tc>
        <w:tc>
          <w:tcPr>
            <w:tcW w:w="3207" w:type="dxa"/>
          </w:tcPr>
          <w:p w14:paraId="5726236F" w14:textId="77777777" w:rsidR="008A2BE5" w:rsidRPr="0089142C" w:rsidRDefault="008A2BE5" w:rsidP="006A79D4">
            <w:pPr>
              <w:jc w:val="both"/>
              <w:rPr>
                <w:rFonts w:eastAsia="Calibri"/>
                <w:lang w:eastAsia="en-US"/>
              </w:rPr>
            </w:pPr>
            <w:r w:rsidRPr="0089142C">
              <w:rPr>
                <w:rFonts w:eastAsia="Calibri"/>
                <w:lang w:eastAsia="en-US"/>
              </w:rPr>
              <w:t>Atliekant teisės aktų projektų antikorupcinį vertinimą, bus nustatyti jais numatomo teisinio reguliavimo trūkumai, dėl kurių gali susidaryti sąlygos korupcijai pasireikšti.</w:t>
            </w:r>
          </w:p>
        </w:tc>
        <w:tc>
          <w:tcPr>
            <w:tcW w:w="3313" w:type="dxa"/>
          </w:tcPr>
          <w:p w14:paraId="6D2A4EE2" w14:textId="77777777" w:rsidR="008A2BE5" w:rsidRPr="0089142C" w:rsidRDefault="008A2BE5" w:rsidP="006A79D4">
            <w:pPr>
              <w:jc w:val="both"/>
              <w:rPr>
                <w:rFonts w:eastAsia="Calibri"/>
                <w:lang w:eastAsia="en-US"/>
              </w:rPr>
            </w:pPr>
            <w:r w:rsidRPr="0089142C">
              <w:rPr>
                <w:rFonts w:eastAsia="Calibri"/>
                <w:lang w:eastAsia="en-US"/>
              </w:rPr>
              <w:t>Įvertinti teisės aktų projektai, pateikta pastabų ir pasiūlymų.</w:t>
            </w:r>
          </w:p>
        </w:tc>
      </w:tr>
      <w:tr w:rsidR="008A2BE5" w:rsidRPr="0089142C" w14:paraId="46A162E8" w14:textId="77777777" w:rsidTr="006A79D4">
        <w:trPr>
          <w:jc w:val="center"/>
        </w:trPr>
        <w:tc>
          <w:tcPr>
            <w:tcW w:w="1271" w:type="dxa"/>
          </w:tcPr>
          <w:p w14:paraId="13D7C666" w14:textId="5D7A4D05" w:rsidR="008A2BE5" w:rsidRPr="0089142C" w:rsidRDefault="008A2BE5" w:rsidP="006A79D4">
            <w:pPr>
              <w:jc w:val="center"/>
              <w:rPr>
                <w:rFonts w:eastAsia="Calibri"/>
                <w:lang w:eastAsia="en-US"/>
              </w:rPr>
            </w:pPr>
            <w:r w:rsidRPr="0089142C">
              <w:rPr>
                <w:rFonts w:eastAsia="Calibri"/>
                <w:lang w:eastAsia="en-US"/>
              </w:rPr>
              <w:t>2.1</w:t>
            </w:r>
            <w:r w:rsidR="00F336E2">
              <w:rPr>
                <w:rFonts w:eastAsia="Calibri"/>
                <w:lang w:eastAsia="en-US"/>
              </w:rPr>
              <w:t>0</w:t>
            </w:r>
            <w:r w:rsidRPr="0089142C">
              <w:rPr>
                <w:rFonts w:eastAsia="Calibri"/>
                <w:lang w:eastAsia="en-US"/>
              </w:rPr>
              <w:t>.</w:t>
            </w:r>
          </w:p>
        </w:tc>
        <w:tc>
          <w:tcPr>
            <w:tcW w:w="3505" w:type="dxa"/>
          </w:tcPr>
          <w:p w14:paraId="57E2F671" w14:textId="77777777" w:rsidR="008A2BE5" w:rsidRPr="0089142C" w:rsidRDefault="008A2BE5" w:rsidP="006A79D4">
            <w:pPr>
              <w:jc w:val="both"/>
              <w:rPr>
                <w:rFonts w:eastAsia="Calibri"/>
                <w:lang w:eastAsia="en-US"/>
              </w:rPr>
            </w:pPr>
            <w:r>
              <w:rPr>
                <w:rFonts w:eastAsia="Calibri"/>
                <w:lang w:eastAsia="en-US"/>
              </w:rPr>
              <w:t>F</w:t>
            </w:r>
            <w:r w:rsidRPr="0089142C">
              <w:rPr>
                <w:rFonts w:eastAsia="Calibri"/>
                <w:lang w:eastAsia="en-US"/>
              </w:rPr>
              <w:t>iksuoti neteisėto atlygio VSAT pareigūnams siūlymo atvejus</w:t>
            </w:r>
            <w:r>
              <w:rPr>
                <w:rFonts w:eastAsia="Calibri"/>
                <w:lang w:eastAsia="en-US"/>
              </w:rPr>
              <w:t>. Asmenims, pasiūliusiems ar davusiems neteisėtą atlygį,</w:t>
            </w:r>
            <w:r w:rsidRPr="0089142C">
              <w:rPr>
                <w:rFonts w:eastAsia="Calibri"/>
                <w:lang w:eastAsia="en-US"/>
              </w:rPr>
              <w:t xml:space="preserve"> taikyti papildomas kontrolės priemones.</w:t>
            </w:r>
          </w:p>
        </w:tc>
        <w:tc>
          <w:tcPr>
            <w:tcW w:w="1882" w:type="dxa"/>
          </w:tcPr>
          <w:p w14:paraId="39154084" w14:textId="77777777" w:rsidR="008A2BE5" w:rsidRPr="0089142C" w:rsidRDefault="008A2BE5" w:rsidP="006A79D4">
            <w:pPr>
              <w:jc w:val="center"/>
              <w:rPr>
                <w:rFonts w:eastAsia="Calibri"/>
                <w:lang w:eastAsia="en-US"/>
              </w:rPr>
            </w:pPr>
            <w:r w:rsidRPr="0089142C">
              <w:rPr>
                <w:rFonts w:eastAsia="Calibri"/>
                <w:lang w:eastAsia="en-US"/>
              </w:rPr>
              <w:t>Pasienio užkardos</w:t>
            </w:r>
          </w:p>
        </w:tc>
        <w:tc>
          <w:tcPr>
            <w:tcW w:w="1701" w:type="dxa"/>
          </w:tcPr>
          <w:p w14:paraId="7F58DE44" w14:textId="77777777" w:rsidR="008A2BE5" w:rsidRPr="0089142C" w:rsidRDefault="008A2BE5" w:rsidP="006A79D4">
            <w:pPr>
              <w:jc w:val="center"/>
              <w:rPr>
                <w:rFonts w:eastAsia="Calibri"/>
                <w:lang w:eastAsia="en-US"/>
              </w:rPr>
            </w:pPr>
            <w:r w:rsidRPr="0089142C">
              <w:rPr>
                <w:rFonts w:eastAsia="Calibri"/>
                <w:lang w:eastAsia="en-US"/>
              </w:rPr>
              <w:t>Nuolat</w:t>
            </w:r>
          </w:p>
        </w:tc>
        <w:tc>
          <w:tcPr>
            <w:tcW w:w="3207" w:type="dxa"/>
          </w:tcPr>
          <w:p w14:paraId="0F53E080" w14:textId="77777777" w:rsidR="008A2BE5" w:rsidRPr="0089142C" w:rsidRDefault="008A2BE5" w:rsidP="006A79D4">
            <w:pPr>
              <w:jc w:val="both"/>
              <w:rPr>
                <w:rFonts w:eastAsia="Calibri"/>
                <w:lang w:eastAsia="en-US"/>
              </w:rPr>
            </w:pPr>
            <w:r w:rsidRPr="0089142C">
              <w:rPr>
                <w:rFonts w:eastAsia="Calibri"/>
                <w:lang w:eastAsia="en-US"/>
              </w:rPr>
              <w:t xml:space="preserve">Užkirstas kelias pareigūnų papirkimui. Kuriama </w:t>
            </w:r>
            <w:r>
              <w:rPr>
                <w:rFonts w:eastAsia="Calibri"/>
                <w:lang w:eastAsia="en-US"/>
              </w:rPr>
              <w:t>korupcijai atspari</w:t>
            </w:r>
            <w:r w:rsidRPr="0089142C">
              <w:rPr>
                <w:rFonts w:eastAsia="Calibri"/>
                <w:lang w:eastAsia="en-US"/>
              </w:rPr>
              <w:t xml:space="preserve"> aplinka.</w:t>
            </w:r>
          </w:p>
        </w:tc>
        <w:tc>
          <w:tcPr>
            <w:tcW w:w="3313" w:type="dxa"/>
          </w:tcPr>
          <w:p w14:paraId="1FD8437A" w14:textId="77777777" w:rsidR="008A2BE5" w:rsidRPr="0089142C" w:rsidRDefault="008A2BE5" w:rsidP="006A79D4">
            <w:pPr>
              <w:jc w:val="both"/>
              <w:rPr>
                <w:rFonts w:eastAsia="Calibri"/>
                <w:lang w:eastAsia="en-US"/>
              </w:rPr>
            </w:pPr>
            <w:r w:rsidRPr="0089142C">
              <w:rPr>
                <w:rFonts w:eastAsia="Calibri"/>
                <w:lang w:eastAsia="en-US"/>
              </w:rPr>
              <w:t>Užfiksuoti neteisėto atlygio VSAT pareigūnams siūlymo atvejai.</w:t>
            </w:r>
          </w:p>
        </w:tc>
      </w:tr>
      <w:tr w:rsidR="008A2BE5" w:rsidRPr="0089142C" w14:paraId="517BD1E3" w14:textId="77777777" w:rsidTr="006A79D4">
        <w:trPr>
          <w:jc w:val="center"/>
        </w:trPr>
        <w:tc>
          <w:tcPr>
            <w:tcW w:w="1271" w:type="dxa"/>
          </w:tcPr>
          <w:p w14:paraId="25699C80" w14:textId="37E99FC5" w:rsidR="008A2BE5" w:rsidRPr="00426956" w:rsidRDefault="008A2BE5" w:rsidP="006A79D4">
            <w:pPr>
              <w:jc w:val="center"/>
              <w:rPr>
                <w:rFonts w:eastAsia="Calibri"/>
                <w:lang w:eastAsia="en-US"/>
              </w:rPr>
            </w:pPr>
            <w:r w:rsidRPr="00426956">
              <w:rPr>
                <w:rFonts w:eastAsia="Calibri"/>
                <w:lang w:eastAsia="en-US"/>
              </w:rPr>
              <w:t>2.1</w:t>
            </w:r>
            <w:r w:rsidR="00F336E2" w:rsidRPr="00426956">
              <w:rPr>
                <w:rFonts w:eastAsia="Calibri"/>
                <w:lang w:eastAsia="en-US"/>
              </w:rPr>
              <w:t>1</w:t>
            </w:r>
            <w:r w:rsidRPr="00426956">
              <w:rPr>
                <w:rFonts w:eastAsia="Calibri"/>
                <w:lang w:eastAsia="en-US"/>
              </w:rPr>
              <w:t>.</w:t>
            </w:r>
          </w:p>
        </w:tc>
        <w:tc>
          <w:tcPr>
            <w:tcW w:w="3505" w:type="dxa"/>
          </w:tcPr>
          <w:p w14:paraId="364DDF7A" w14:textId="1176FF19" w:rsidR="008A2BE5" w:rsidRPr="00426956" w:rsidRDefault="009E41E8" w:rsidP="006A79D4">
            <w:pPr>
              <w:jc w:val="both"/>
              <w:rPr>
                <w:rFonts w:eastAsia="Calibri"/>
                <w:lang w:eastAsia="en-US"/>
              </w:rPr>
            </w:pPr>
            <w:r w:rsidRPr="00426956">
              <w:rPr>
                <w:rFonts w:eastAsia="Calibri"/>
                <w:lang w:eastAsia="en-US"/>
              </w:rPr>
              <w:t>A</w:t>
            </w:r>
            <w:r w:rsidR="008A2BE5" w:rsidRPr="00426956">
              <w:rPr>
                <w:rFonts w:eastAsia="Calibri"/>
                <w:lang w:eastAsia="en-US"/>
              </w:rPr>
              <w:t xml:space="preserve">tlikti </w:t>
            </w:r>
            <w:r w:rsidR="002340D0" w:rsidRPr="00426956">
              <w:rPr>
                <w:rFonts w:eastAsia="Calibri"/>
                <w:lang w:eastAsia="en-US"/>
              </w:rPr>
              <w:t xml:space="preserve">socialines apklausas, </w:t>
            </w:r>
            <w:r w:rsidR="008A2BE5" w:rsidRPr="00426956">
              <w:rPr>
                <w:rFonts w:eastAsia="Calibri"/>
                <w:lang w:eastAsia="en-US"/>
              </w:rPr>
              <w:t>tyrimus</w:t>
            </w:r>
            <w:r w:rsidR="00426956">
              <w:rPr>
                <w:rFonts w:eastAsia="Calibri"/>
                <w:lang w:eastAsia="en-US"/>
              </w:rPr>
              <w:t>.</w:t>
            </w:r>
          </w:p>
          <w:p w14:paraId="4B43AD33" w14:textId="6B41B379" w:rsidR="008A2BE5" w:rsidRPr="00426956" w:rsidRDefault="008A2BE5" w:rsidP="002340D0">
            <w:pPr>
              <w:jc w:val="both"/>
              <w:rPr>
                <w:rFonts w:eastAsia="Calibri"/>
                <w:lang w:eastAsia="en-US"/>
              </w:rPr>
            </w:pPr>
          </w:p>
        </w:tc>
        <w:tc>
          <w:tcPr>
            <w:tcW w:w="1882" w:type="dxa"/>
          </w:tcPr>
          <w:p w14:paraId="7E584CCC" w14:textId="77777777" w:rsidR="008A2BE5" w:rsidRPr="00426956" w:rsidRDefault="008A2BE5" w:rsidP="006A79D4">
            <w:pPr>
              <w:jc w:val="center"/>
              <w:rPr>
                <w:rFonts w:eastAsia="Calibri"/>
                <w:lang w:eastAsia="en-US"/>
              </w:rPr>
            </w:pPr>
            <w:r w:rsidRPr="00426956">
              <w:rPr>
                <w:rFonts w:eastAsia="Calibri"/>
                <w:lang w:eastAsia="en-US"/>
              </w:rPr>
              <w:t>Imuniteto valdyba,</w:t>
            </w:r>
          </w:p>
          <w:p w14:paraId="1C87350F" w14:textId="77777777" w:rsidR="008A2BE5" w:rsidRPr="00426956" w:rsidRDefault="008A2BE5" w:rsidP="006A79D4">
            <w:pPr>
              <w:jc w:val="center"/>
              <w:rPr>
                <w:rFonts w:eastAsia="Calibri"/>
                <w:lang w:eastAsia="en-US"/>
              </w:rPr>
            </w:pPr>
            <w:r w:rsidRPr="00426956">
              <w:rPr>
                <w:rFonts w:eastAsia="Calibri"/>
                <w:lang w:eastAsia="en-US"/>
              </w:rPr>
              <w:t>Veiklos kokybės skyrius</w:t>
            </w:r>
          </w:p>
        </w:tc>
        <w:tc>
          <w:tcPr>
            <w:tcW w:w="1701" w:type="dxa"/>
          </w:tcPr>
          <w:p w14:paraId="0A0B392C" w14:textId="09C8EBB4" w:rsidR="008A2BE5" w:rsidRPr="00EF01D4" w:rsidRDefault="002340D0" w:rsidP="006A79D4">
            <w:pPr>
              <w:jc w:val="center"/>
              <w:rPr>
                <w:rFonts w:eastAsia="Calibri"/>
                <w:lang w:eastAsia="en-US"/>
              </w:rPr>
            </w:pPr>
            <w:r w:rsidRPr="00426956">
              <w:rPr>
                <w:rFonts w:eastAsia="Calibri"/>
                <w:lang w:eastAsia="en-US"/>
              </w:rPr>
              <w:t>Nuolat, pagal poreikį</w:t>
            </w:r>
          </w:p>
        </w:tc>
        <w:tc>
          <w:tcPr>
            <w:tcW w:w="3207" w:type="dxa"/>
          </w:tcPr>
          <w:p w14:paraId="6B9D13B7" w14:textId="5E6CF336" w:rsidR="008A2BE5" w:rsidRPr="00EF01D4" w:rsidRDefault="008A2BE5" w:rsidP="00D27BC5">
            <w:pPr>
              <w:jc w:val="both"/>
              <w:rPr>
                <w:rFonts w:eastAsia="Calibri"/>
                <w:lang w:eastAsia="en-US"/>
              </w:rPr>
            </w:pPr>
            <w:r w:rsidRPr="00EF01D4">
              <w:rPr>
                <w:rFonts w:eastAsia="Calibri"/>
                <w:lang w:eastAsia="en-US"/>
              </w:rPr>
              <w:t>Užtikrintas veiksmingas korupcijai atsparios aplinkos kūrimas, išsiaiškinta VSAT darbuotojų tolerancija korupcijai</w:t>
            </w:r>
            <w:r w:rsidR="00D27BC5" w:rsidRPr="00EF01D4">
              <w:rPr>
                <w:rFonts w:eastAsia="Calibri"/>
                <w:lang w:eastAsia="en-US"/>
              </w:rPr>
              <w:t xml:space="preserve"> ir asmenų požiūris </w:t>
            </w:r>
            <w:r w:rsidR="00D27BC5" w:rsidRPr="00EF01D4">
              <w:rPr>
                <w:rFonts w:eastAsia="Calibri"/>
                <w:lang w:eastAsia="en-US"/>
              </w:rPr>
              <w:lastRenderedPageBreak/>
              <w:t>apie galimą VSAT darbuotojų korupciją</w:t>
            </w:r>
            <w:r w:rsidRPr="00EF01D4">
              <w:rPr>
                <w:rFonts w:eastAsia="Calibri"/>
                <w:lang w:eastAsia="en-US"/>
              </w:rPr>
              <w:t>.</w:t>
            </w:r>
          </w:p>
        </w:tc>
        <w:tc>
          <w:tcPr>
            <w:tcW w:w="3313" w:type="dxa"/>
          </w:tcPr>
          <w:p w14:paraId="0D97E58B" w14:textId="0C7C201B" w:rsidR="000933CD" w:rsidRPr="00EF01D4" w:rsidRDefault="000933CD" w:rsidP="00426956">
            <w:pPr>
              <w:jc w:val="both"/>
              <w:rPr>
                <w:rFonts w:eastAsia="Calibri"/>
                <w:lang w:eastAsia="en-US"/>
              </w:rPr>
            </w:pPr>
            <w:r w:rsidRPr="00EF01D4">
              <w:rPr>
                <w:rFonts w:eastAsia="Calibri"/>
                <w:lang w:eastAsia="en-US"/>
              </w:rPr>
              <w:lastRenderedPageBreak/>
              <w:t xml:space="preserve">1. </w:t>
            </w:r>
            <w:r w:rsidR="002340D0" w:rsidRPr="00EF01D4">
              <w:rPr>
                <w:rFonts w:eastAsia="Calibri"/>
                <w:lang w:eastAsia="en-US"/>
              </w:rPr>
              <w:t xml:space="preserve">Atlikta </w:t>
            </w:r>
            <w:r w:rsidR="005407A1" w:rsidRPr="00EF01D4">
              <w:rPr>
                <w:rFonts w:eastAsia="Calibri"/>
                <w:lang w:eastAsia="en-US"/>
              </w:rPr>
              <w:t xml:space="preserve">darbuotojų </w:t>
            </w:r>
            <w:r w:rsidRPr="00EF01D4">
              <w:rPr>
                <w:rFonts w:eastAsia="Calibri"/>
                <w:lang w:eastAsia="en-US"/>
              </w:rPr>
              <w:t>socialinė apklausa</w:t>
            </w:r>
            <w:r w:rsidR="005407A1" w:rsidRPr="00EF01D4">
              <w:rPr>
                <w:rFonts w:eastAsia="Calibri"/>
                <w:lang w:eastAsia="en-US"/>
              </w:rPr>
              <w:t xml:space="preserve"> ir analizė,</w:t>
            </w:r>
            <w:r w:rsidRPr="00EF01D4">
              <w:rPr>
                <w:rFonts w:eastAsia="Calibri"/>
                <w:lang w:eastAsia="en-US"/>
              </w:rPr>
              <w:t xml:space="preserve"> siekiant įvertinti darbuotojų toleranciją korupcijai</w:t>
            </w:r>
            <w:r w:rsidR="007358CB">
              <w:rPr>
                <w:rFonts w:eastAsia="Calibri"/>
                <w:lang w:eastAsia="en-US"/>
              </w:rPr>
              <w:t>.</w:t>
            </w:r>
          </w:p>
          <w:p w14:paraId="182B5580" w14:textId="10E8576C" w:rsidR="008A2BE5" w:rsidRPr="0089142C" w:rsidRDefault="000933CD" w:rsidP="002340D0">
            <w:pPr>
              <w:jc w:val="both"/>
              <w:rPr>
                <w:rFonts w:eastAsia="Calibri"/>
                <w:lang w:eastAsia="en-US"/>
              </w:rPr>
            </w:pPr>
            <w:r w:rsidRPr="00EF01D4">
              <w:rPr>
                <w:rFonts w:eastAsia="Calibri"/>
                <w:lang w:eastAsia="en-US"/>
              </w:rPr>
              <w:lastRenderedPageBreak/>
              <w:t>2. Atlikta asmenų</w:t>
            </w:r>
            <w:r w:rsidR="006463BC">
              <w:rPr>
                <w:rFonts w:eastAsia="Calibri"/>
                <w:lang w:eastAsia="en-US"/>
              </w:rPr>
              <w:t>,</w:t>
            </w:r>
            <w:r w:rsidRPr="00EF01D4">
              <w:rPr>
                <w:rFonts w:eastAsia="Calibri"/>
                <w:lang w:eastAsia="en-US"/>
              </w:rPr>
              <w:t xml:space="preserve"> kertančių valstybės sieną</w:t>
            </w:r>
            <w:r w:rsidR="006463BC">
              <w:rPr>
                <w:rFonts w:eastAsia="Calibri"/>
                <w:lang w:eastAsia="en-US"/>
              </w:rPr>
              <w:t>,</w:t>
            </w:r>
            <w:r w:rsidRPr="00EF01D4">
              <w:rPr>
                <w:rFonts w:eastAsia="Calibri"/>
                <w:lang w:eastAsia="en-US"/>
              </w:rPr>
              <w:t xml:space="preserve"> socialinė apklausa</w:t>
            </w:r>
            <w:r w:rsidR="005407A1" w:rsidRPr="00EF01D4">
              <w:rPr>
                <w:rFonts w:eastAsia="Calibri"/>
                <w:lang w:eastAsia="en-US"/>
              </w:rPr>
              <w:t xml:space="preserve"> ir analizė</w:t>
            </w:r>
            <w:r w:rsidRPr="00EF01D4">
              <w:rPr>
                <w:rFonts w:eastAsia="Calibri"/>
                <w:lang w:eastAsia="en-US"/>
              </w:rPr>
              <w:t xml:space="preserve">, siekiant </w:t>
            </w:r>
            <w:r w:rsidR="005407A1" w:rsidRPr="00EF01D4">
              <w:rPr>
                <w:rFonts w:eastAsia="Calibri"/>
                <w:lang w:eastAsia="en-US"/>
              </w:rPr>
              <w:t>įvertinti pareigūnų darbą dirbant pasienio kontrolės postuose</w:t>
            </w:r>
            <w:r w:rsidR="006463BC">
              <w:rPr>
                <w:rFonts w:eastAsia="Calibri"/>
                <w:lang w:eastAsia="en-US"/>
              </w:rPr>
              <w:t xml:space="preserve"> bei korupcijos apraiškas </w:t>
            </w:r>
            <w:r w:rsidR="007358CB">
              <w:rPr>
                <w:rFonts w:eastAsia="Calibri"/>
                <w:lang w:eastAsia="en-US"/>
              </w:rPr>
              <w:t xml:space="preserve">tarp </w:t>
            </w:r>
            <w:r w:rsidR="006463BC">
              <w:rPr>
                <w:rFonts w:eastAsia="Calibri"/>
                <w:lang w:eastAsia="en-US"/>
              </w:rPr>
              <w:t>jų</w:t>
            </w:r>
            <w:r w:rsidR="005407A1" w:rsidRPr="00EF01D4">
              <w:rPr>
                <w:rFonts w:eastAsia="Calibri"/>
                <w:lang w:eastAsia="en-US"/>
              </w:rPr>
              <w:t>.</w:t>
            </w:r>
          </w:p>
        </w:tc>
      </w:tr>
      <w:tr w:rsidR="00731BCB" w:rsidRPr="0089142C" w14:paraId="584AD6BB" w14:textId="77777777" w:rsidTr="006A79D4">
        <w:trPr>
          <w:jc w:val="center"/>
        </w:trPr>
        <w:tc>
          <w:tcPr>
            <w:tcW w:w="1271" w:type="dxa"/>
          </w:tcPr>
          <w:p w14:paraId="6736FFE8" w14:textId="2FA0C934" w:rsidR="00731BCB" w:rsidRDefault="00731BCB" w:rsidP="00731BCB">
            <w:pPr>
              <w:jc w:val="center"/>
              <w:rPr>
                <w:rFonts w:eastAsia="Calibri"/>
                <w:lang w:eastAsia="en-US"/>
              </w:rPr>
            </w:pPr>
            <w:r w:rsidRPr="00E93B19">
              <w:lastRenderedPageBreak/>
              <w:t>2.1</w:t>
            </w:r>
            <w:r w:rsidR="00F336E2">
              <w:t>2</w:t>
            </w:r>
            <w:r w:rsidRPr="00E93B19">
              <w:t>.</w:t>
            </w:r>
          </w:p>
        </w:tc>
        <w:tc>
          <w:tcPr>
            <w:tcW w:w="3505" w:type="dxa"/>
          </w:tcPr>
          <w:p w14:paraId="44044ED5" w14:textId="20631DB6" w:rsidR="00731BCB" w:rsidRPr="004640CD" w:rsidDel="009E41E8" w:rsidRDefault="00731BCB" w:rsidP="00731BCB">
            <w:pPr>
              <w:jc w:val="both"/>
              <w:rPr>
                <w:rFonts w:eastAsia="Calibri"/>
                <w:lang w:eastAsia="en-US"/>
              </w:rPr>
            </w:pPr>
            <w:r w:rsidRPr="00E93B19">
              <w:t>Organizuoti netikėtus pareigūnų, po tarnybos vykdymo grįžtančių iš PKP į pasienio užkardą, pamainų patikrinimus.</w:t>
            </w:r>
          </w:p>
        </w:tc>
        <w:tc>
          <w:tcPr>
            <w:tcW w:w="1882" w:type="dxa"/>
          </w:tcPr>
          <w:p w14:paraId="74511C44" w14:textId="1577916F" w:rsidR="00731BCB" w:rsidRPr="004640CD" w:rsidRDefault="00731BCB" w:rsidP="00731BCB">
            <w:pPr>
              <w:jc w:val="center"/>
              <w:rPr>
                <w:rFonts w:eastAsia="Calibri"/>
                <w:lang w:eastAsia="en-US"/>
              </w:rPr>
            </w:pPr>
            <w:r w:rsidRPr="00E93B19">
              <w:t>Pasienio rinktinės, Imuniteto valdyba</w:t>
            </w:r>
          </w:p>
        </w:tc>
        <w:tc>
          <w:tcPr>
            <w:tcW w:w="1701" w:type="dxa"/>
          </w:tcPr>
          <w:p w14:paraId="66B64334" w14:textId="2712F949" w:rsidR="00731BCB" w:rsidRPr="004640CD" w:rsidRDefault="00731BCB" w:rsidP="00731BCB">
            <w:pPr>
              <w:jc w:val="center"/>
              <w:rPr>
                <w:rFonts w:eastAsia="Calibri"/>
                <w:lang w:eastAsia="en-US"/>
              </w:rPr>
            </w:pPr>
            <w:r w:rsidRPr="00E93B19">
              <w:t>Ne rečiau kaip kartą per ketvirtį</w:t>
            </w:r>
          </w:p>
        </w:tc>
        <w:tc>
          <w:tcPr>
            <w:tcW w:w="3207" w:type="dxa"/>
          </w:tcPr>
          <w:p w14:paraId="793D0E4F" w14:textId="1DF23492" w:rsidR="00731BCB" w:rsidRDefault="00731BCB" w:rsidP="00731BCB">
            <w:pPr>
              <w:jc w:val="both"/>
              <w:rPr>
                <w:rFonts w:eastAsia="Calibri"/>
                <w:lang w:eastAsia="en-US"/>
              </w:rPr>
            </w:pPr>
            <w:r w:rsidRPr="00E93B19">
              <w:t>Užkertamas kelias pareigūnams piktnaudžiauti tarnyba, stiprinama tarnybinė drausmė.</w:t>
            </w:r>
          </w:p>
        </w:tc>
        <w:tc>
          <w:tcPr>
            <w:tcW w:w="3313" w:type="dxa"/>
          </w:tcPr>
          <w:p w14:paraId="365AE689" w14:textId="6FD790B7" w:rsidR="00731BCB" w:rsidRDefault="00731BCB" w:rsidP="00731BCB">
            <w:pPr>
              <w:jc w:val="both"/>
              <w:rPr>
                <w:rFonts w:eastAsia="Calibri"/>
                <w:lang w:eastAsia="en-US"/>
              </w:rPr>
            </w:pPr>
            <w:r w:rsidRPr="00E93B19">
              <w:t>Organizuojami pamainų  patikrinimai.</w:t>
            </w:r>
          </w:p>
        </w:tc>
      </w:tr>
      <w:tr w:rsidR="00134D8F" w:rsidRPr="00134D8F" w14:paraId="1A71BD9D" w14:textId="77777777" w:rsidTr="006A79D4">
        <w:trPr>
          <w:jc w:val="center"/>
        </w:trPr>
        <w:tc>
          <w:tcPr>
            <w:tcW w:w="1271" w:type="dxa"/>
          </w:tcPr>
          <w:p w14:paraId="162FC8C2" w14:textId="46539D11" w:rsidR="008A2BE5" w:rsidRPr="00134D8F" w:rsidRDefault="008A2BE5" w:rsidP="006A79D4">
            <w:pPr>
              <w:jc w:val="center"/>
              <w:rPr>
                <w:rFonts w:eastAsia="Calibri"/>
                <w:lang w:eastAsia="en-US"/>
              </w:rPr>
            </w:pPr>
            <w:r w:rsidRPr="00134D8F">
              <w:rPr>
                <w:rFonts w:eastAsia="Calibri"/>
                <w:lang w:eastAsia="en-US"/>
              </w:rPr>
              <w:t>2.1</w:t>
            </w:r>
            <w:r w:rsidR="00F336E2" w:rsidRPr="00134D8F">
              <w:rPr>
                <w:rFonts w:eastAsia="Calibri"/>
                <w:lang w:eastAsia="en-US"/>
              </w:rPr>
              <w:t>3</w:t>
            </w:r>
            <w:r w:rsidRPr="00134D8F">
              <w:rPr>
                <w:rFonts w:eastAsia="Calibri"/>
                <w:lang w:eastAsia="en-US"/>
              </w:rPr>
              <w:t>.</w:t>
            </w:r>
          </w:p>
        </w:tc>
        <w:tc>
          <w:tcPr>
            <w:tcW w:w="3505" w:type="dxa"/>
          </w:tcPr>
          <w:p w14:paraId="42358568" w14:textId="7C070B57" w:rsidR="008A2BE5" w:rsidRPr="00134D8F" w:rsidRDefault="00731BCB" w:rsidP="006A79D4">
            <w:pPr>
              <w:jc w:val="both"/>
              <w:rPr>
                <w:rFonts w:eastAsia="Calibri"/>
                <w:lang w:eastAsia="en-US"/>
              </w:rPr>
            </w:pPr>
            <w:r w:rsidRPr="00134D8F">
              <w:rPr>
                <w:rFonts w:eastAsia="Calibri"/>
                <w:lang w:eastAsia="en-US"/>
              </w:rPr>
              <w:t xml:space="preserve">Atlikti </w:t>
            </w:r>
            <w:r w:rsidR="008A2BE5" w:rsidRPr="00134D8F">
              <w:rPr>
                <w:rFonts w:eastAsia="Calibri"/>
                <w:lang w:eastAsia="en-US"/>
              </w:rPr>
              <w:t>VSAT darbuotoj</w:t>
            </w:r>
            <w:r w:rsidRPr="00134D8F">
              <w:rPr>
                <w:rFonts w:eastAsia="Calibri"/>
                <w:lang w:eastAsia="en-US"/>
              </w:rPr>
              <w:t>ų veiklos slaptus patikrinimus</w:t>
            </w:r>
            <w:r w:rsidR="008A2BE5" w:rsidRPr="00134D8F">
              <w:rPr>
                <w:rFonts w:eastAsia="Calibri"/>
                <w:lang w:eastAsia="en-US"/>
              </w:rPr>
              <w:t>.</w:t>
            </w:r>
          </w:p>
        </w:tc>
        <w:tc>
          <w:tcPr>
            <w:tcW w:w="1882" w:type="dxa"/>
          </w:tcPr>
          <w:p w14:paraId="1A4BB2D6" w14:textId="335786B0" w:rsidR="008A2BE5" w:rsidRPr="00134D8F" w:rsidRDefault="008A2BE5" w:rsidP="006A79D4">
            <w:pPr>
              <w:jc w:val="center"/>
              <w:rPr>
                <w:rFonts w:eastAsia="Calibri"/>
                <w:lang w:eastAsia="en-US"/>
              </w:rPr>
            </w:pPr>
            <w:r w:rsidRPr="00134D8F">
              <w:rPr>
                <w:rFonts w:eastAsia="Calibri"/>
                <w:lang w:eastAsia="en-US"/>
              </w:rPr>
              <w:t>VSAT padalinių vadovai</w:t>
            </w:r>
          </w:p>
        </w:tc>
        <w:tc>
          <w:tcPr>
            <w:tcW w:w="1701" w:type="dxa"/>
          </w:tcPr>
          <w:p w14:paraId="65187D3A" w14:textId="77777777" w:rsidR="008A2BE5" w:rsidRPr="00134D8F" w:rsidRDefault="008A2BE5" w:rsidP="006A79D4">
            <w:pPr>
              <w:jc w:val="center"/>
              <w:rPr>
                <w:rFonts w:eastAsia="Calibri"/>
                <w:lang w:eastAsia="en-US"/>
              </w:rPr>
            </w:pPr>
            <w:r w:rsidRPr="00134D8F">
              <w:rPr>
                <w:rFonts w:eastAsia="Calibri"/>
                <w:lang w:eastAsia="en-US"/>
              </w:rPr>
              <w:t>Nuolat, pagal poreikį</w:t>
            </w:r>
          </w:p>
        </w:tc>
        <w:tc>
          <w:tcPr>
            <w:tcW w:w="3207" w:type="dxa"/>
          </w:tcPr>
          <w:p w14:paraId="778910D4" w14:textId="3E570469" w:rsidR="008A2BE5" w:rsidRPr="00134D8F" w:rsidRDefault="008A2BE5" w:rsidP="006A79D4">
            <w:pPr>
              <w:jc w:val="both"/>
              <w:rPr>
                <w:rFonts w:eastAsia="Calibri"/>
                <w:lang w:eastAsia="en-US"/>
              </w:rPr>
            </w:pPr>
            <w:r w:rsidRPr="00134D8F">
              <w:rPr>
                <w:rFonts w:eastAsia="Calibri"/>
                <w:lang w:eastAsia="en-US"/>
              </w:rPr>
              <w:t>Stiprinamas VSAT darbuotojų pareigybių aprašymuose nustatytų funkcijų vykdymas.</w:t>
            </w:r>
            <w:r w:rsidR="00F84966" w:rsidRPr="00134D8F">
              <w:rPr>
                <w:rFonts w:eastAsia="Calibri"/>
                <w:lang w:eastAsia="en-US"/>
              </w:rPr>
              <w:t xml:space="preserve"> Nustatomas pareigūnų pasirengimas atlikti numatytas funkcijas.</w:t>
            </w:r>
          </w:p>
        </w:tc>
        <w:tc>
          <w:tcPr>
            <w:tcW w:w="3313" w:type="dxa"/>
          </w:tcPr>
          <w:p w14:paraId="60579165" w14:textId="77777777" w:rsidR="008A2BE5" w:rsidRPr="00134D8F" w:rsidRDefault="008A2BE5" w:rsidP="006A79D4">
            <w:pPr>
              <w:jc w:val="both"/>
              <w:rPr>
                <w:rFonts w:eastAsia="Calibri"/>
                <w:lang w:eastAsia="en-US"/>
              </w:rPr>
            </w:pPr>
            <w:r w:rsidRPr="00134D8F">
              <w:rPr>
                <w:rFonts w:eastAsia="Calibri"/>
                <w:lang w:eastAsia="en-US"/>
              </w:rPr>
              <w:t>Atlikti VSAT darbuotojų veiklos slapti patikrinimai, fiksuoti pareigybių aprašymuose nustatytų funkcijų nevykdymo atvejai.</w:t>
            </w:r>
          </w:p>
        </w:tc>
      </w:tr>
      <w:tr w:rsidR="008A2BE5" w:rsidRPr="0089142C" w14:paraId="6019B4C6" w14:textId="77777777" w:rsidTr="006A79D4">
        <w:trPr>
          <w:jc w:val="center"/>
        </w:trPr>
        <w:tc>
          <w:tcPr>
            <w:tcW w:w="1271" w:type="dxa"/>
          </w:tcPr>
          <w:p w14:paraId="1883F56C" w14:textId="3FD6E109" w:rsidR="008A2BE5" w:rsidRPr="0089142C" w:rsidRDefault="008A2BE5" w:rsidP="006A79D4">
            <w:pPr>
              <w:jc w:val="center"/>
              <w:rPr>
                <w:rFonts w:eastAsia="Calibri"/>
                <w:lang w:eastAsia="en-US"/>
              </w:rPr>
            </w:pPr>
            <w:r w:rsidRPr="0089142C">
              <w:rPr>
                <w:rFonts w:eastAsia="Calibri"/>
                <w:lang w:eastAsia="en-US"/>
              </w:rPr>
              <w:t>2.1</w:t>
            </w:r>
            <w:r w:rsidR="00F336E2">
              <w:rPr>
                <w:rFonts w:eastAsia="Calibri"/>
                <w:lang w:eastAsia="en-US"/>
              </w:rPr>
              <w:t>4</w:t>
            </w:r>
            <w:r w:rsidRPr="0089142C">
              <w:rPr>
                <w:rFonts w:eastAsia="Calibri"/>
                <w:lang w:eastAsia="en-US"/>
              </w:rPr>
              <w:t>.</w:t>
            </w:r>
          </w:p>
        </w:tc>
        <w:tc>
          <w:tcPr>
            <w:tcW w:w="3505" w:type="dxa"/>
          </w:tcPr>
          <w:p w14:paraId="196AEB5B" w14:textId="77777777" w:rsidR="008A2BE5" w:rsidRPr="0089142C" w:rsidRDefault="008A2BE5" w:rsidP="006A79D4">
            <w:pPr>
              <w:jc w:val="both"/>
              <w:rPr>
                <w:rFonts w:eastAsia="Calibri"/>
                <w:lang w:eastAsia="en-US"/>
              </w:rPr>
            </w:pPr>
            <w:r w:rsidRPr="0089142C">
              <w:rPr>
                <w:rFonts w:eastAsia="Calibri"/>
                <w:lang w:eastAsia="en-US"/>
              </w:rPr>
              <w:t>Vykdyti automobilinių registratorių ir asmens vaizdo ir garso registratorių užfiksuotų vaizdo ir garso įrašų peržiūrą.</w:t>
            </w:r>
          </w:p>
        </w:tc>
        <w:tc>
          <w:tcPr>
            <w:tcW w:w="1882" w:type="dxa"/>
          </w:tcPr>
          <w:p w14:paraId="35D3C199" w14:textId="77777777" w:rsidR="008A2BE5" w:rsidRDefault="008A2BE5" w:rsidP="006A79D4">
            <w:pPr>
              <w:jc w:val="center"/>
              <w:rPr>
                <w:rFonts w:eastAsia="Calibri"/>
                <w:lang w:eastAsia="en-US"/>
              </w:rPr>
            </w:pPr>
            <w:r w:rsidRPr="0089142C">
              <w:rPr>
                <w:rFonts w:eastAsia="Calibri"/>
                <w:lang w:eastAsia="en-US"/>
              </w:rPr>
              <w:t>Imuniteto valdyba</w:t>
            </w:r>
            <w:r>
              <w:rPr>
                <w:rFonts w:eastAsia="Calibri"/>
                <w:lang w:eastAsia="en-US"/>
              </w:rPr>
              <w:t>,</w:t>
            </w:r>
          </w:p>
          <w:p w14:paraId="17B6E59F" w14:textId="77777777" w:rsidR="008A2BE5" w:rsidRPr="0089142C" w:rsidRDefault="008A2BE5" w:rsidP="006A79D4">
            <w:pPr>
              <w:jc w:val="center"/>
              <w:rPr>
                <w:rFonts w:eastAsia="Calibri"/>
                <w:lang w:eastAsia="en-US"/>
              </w:rPr>
            </w:pPr>
            <w:r>
              <w:rPr>
                <w:rFonts w:eastAsia="Calibri"/>
                <w:lang w:eastAsia="en-US"/>
              </w:rPr>
              <w:t xml:space="preserve"> pasienio užkardų vadai</w:t>
            </w:r>
          </w:p>
        </w:tc>
        <w:tc>
          <w:tcPr>
            <w:tcW w:w="1701" w:type="dxa"/>
          </w:tcPr>
          <w:p w14:paraId="5E93D2D6" w14:textId="77777777" w:rsidR="008A2BE5" w:rsidRPr="0089142C" w:rsidRDefault="008A2BE5" w:rsidP="006A79D4">
            <w:pPr>
              <w:jc w:val="center"/>
              <w:rPr>
                <w:rFonts w:eastAsia="Calibri"/>
                <w:lang w:eastAsia="en-US"/>
              </w:rPr>
            </w:pPr>
            <w:r w:rsidRPr="0089142C">
              <w:rPr>
                <w:rFonts w:eastAsia="Calibri"/>
                <w:lang w:eastAsia="en-US"/>
              </w:rPr>
              <w:t xml:space="preserve">Ne rečiau kaip kartą per mėnesį </w:t>
            </w:r>
          </w:p>
        </w:tc>
        <w:tc>
          <w:tcPr>
            <w:tcW w:w="3207" w:type="dxa"/>
          </w:tcPr>
          <w:p w14:paraId="680C3FEB" w14:textId="77777777" w:rsidR="008A2BE5" w:rsidRPr="0089142C" w:rsidRDefault="008A2BE5" w:rsidP="006A79D4">
            <w:pPr>
              <w:jc w:val="both"/>
              <w:rPr>
                <w:rFonts w:eastAsia="Calibri"/>
                <w:lang w:eastAsia="en-US"/>
              </w:rPr>
            </w:pPr>
            <w:r w:rsidRPr="0089142C">
              <w:rPr>
                <w:rFonts w:eastAsia="Calibri"/>
                <w:lang w:eastAsia="en-US"/>
              </w:rPr>
              <w:t>Stiprinama pareigūnų drausmė ir atsparumas korupcijai, užtikrinamas pareigūnų saugumas.</w:t>
            </w:r>
            <w:r>
              <w:rPr>
                <w:rFonts w:eastAsia="Calibri"/>
                <w:lang w:eastAsia="en-US"/>
              </w:rPr>
              <w:t xml:space="preserve"> </w:t>
            </w:r>
          </w:p>
        </w:tc>
        <w:tc>
          <w:tcPr>
            <w:tcW w:w="3313" w:type="dxa"/>
          </w:tcPr>
          <w:p w14:paraId="38FD14F4" w14:textId="77777777" w:rsidR="008A2BE5" w:rsidRPr="0089142C" w:rsidRDefault="008A2BE5" w:rsidP="006A79D4">
            <w:pPr>
              <w:jc w:val="both"/>
              <w:rPr>
                <w:rFonts w:eastAsia="Calibri"/>
                <w:lang w:eastAsia="en-US"/>
              </w:rPr>
            </w:pPr>
            <w:r w:rsidRPr="0089142C">
              <w:rPr>
                <w:rFonts w:eastAsia="Calibri"/>
                <w:lang w:eastAsia="en-US"/>
              </w:rPr>
              <w:t xml:space="preserve">Nuolat peržiūrimi automobilinių registratorių ir asmens vaizdo </w:t>
            </w:r>
            <w:r>
              <w:rPr>
                <w:rFonts w:eastAsia="Calibri"/>
                <w:lang w:eastAsia="en-US"/>
              </w:rPr>
              <w:t>bei</w:t>
            </w:r>
            <w:r w:rsidRPr="0089142C">
              <w:rPr>
                <w:rFonts w:eastAsia="Calibri"/>
                <w:lang w:eastAsia="en-US"/>
              </w:rPr>
              <w:t xml:space="preserve"> garso įrašymo įrangos įrašai.</w:t>
            </w:r>
          </w:p>
        </w:tc>
      </w:tr>
      <w:tr w:rsidR="00146702" w:rsidRPr="0089142C" w14:paraId="5FF4C525" w14:textId="77777777" w:rsidTr="006A79D4">
        <w:trPr>
          <w:jc w:val="center"/>
        </w:trPr>
        <w:tc>
          <w:tcPr>
            <w:tcW w:w="1271" w:type="dxa"/>
          </w:tcPr>
          <w:p w14:paraId="20A762C8" w14:textId="354AF63A" w:rsidR="00146702" w:rsidRPr="00134D8F" w:rsidRDefault="00146702" w:rsidP="00146702">
            <w:pPr>
              <w:jc w:val="center"/>
              <w:rPr>
                <w:rFonts w:eastAsia="Calibri"/>
                <w:lang w:eastAsia="en-US"/>
              </w:rPr>
            </w:pPr>
            <w:r w:rsidRPr="00134D8F">
              <w:t>2.1</w:t>
            </w:r>
            <w:r w:rsidR="0096252C">
              <w:t>5</w:t>
            </w:r>
            <w:r w:rsidRPr="00134D8F">
              <w:t>.</w:t>
            </w:r>
          </w:p>
        </w:tc>
        <w:tc>
          <w:tcPr>
            <w:tcW w:w="3505" w:type="dxa"/>
          </w:tcPr>
          <w:p w14:paraId="508561A1" w14:textId="6C3FBEEB" w:rsidR="00146702" w:rsidRPr="00134D8F" w:rsidRDefault="00146702" w:rsidP="00146702">
            <w:pPr>
              <w:jc w:val="both"/>
              <w:rPr>
                <w:rFonts w:eastAsia="Calibri"/>
                <w:lang w:eastAsia="en-US"/>
              </w:rPr>
            </w:pPr>
            <w:r w:rsidRPr="00134D8F">
              <w:t>Pasienio rinktinių ir Imuniteto valdybos pareigūnams kartu su pasienio užkardos pareigūnais tarptautiniuose PKP vykdyti patikrinimus kertant valstybės sieną.</w:t>
            </w:r>
          </w:p>
        </w:tc>
        <w:tc>
          <w:tcPr>
            <w:tcW w:w="1882" w:type="dxa"/>
          </w:tcPr>
          <w:p w14:paraId="27FF4890" w14:textId="648C2B97" w:rsidR="00146702" w:rsidRPr="00134D8F" w:rsidRDefault="00146702" w:rsidP="00146702">
            <w:pPr>
              <w:jc w:val="center"/>
              <w:rPr>
                <w:rFonts w:eastAsia="Calibri"/>
                <w:lang w:eastAsia="en-US"/>
              </w:rPr>
            </w:pPr>
            <w:r w:rsidRPr="00134D8F">
              <w:t>Pasienio rinktinės, Imuniteto valdyba</w:t>
            </w:r>
          </w:p>
        </w:tc>
        <w:tc>
          <w:tcPr>
            <w:tcW w:w="1701" w:type="dxa"/>
          </w:tcPr>
          <w:p w14:paraId="078F8572" w14:textId="7071212F" w:rsidR="00146702" w:rsidRPr="00134D8F" w:rsidRDefault="00146702" w:rsidP="00146702">
            <w:pPr>
              <w:jc w:val="center"/>
              <w:rPr>
                <w:rFonts w:eastAsia="Calibri"/>
                <w:lang w:eastAsia="en-US"/>
              </w:rPr>
            </w:pPr>
            <w:r w:rsidRPr="00134D8F">
              <w:t>Kasmet, ne rečiau kaip kartą per ketvirtį</w:t>
            </w:r>
          </w:p>
        </w:tc>
        <w:tc>
          <w:tcPr>
            <w:tcW w:w="3207" w:type="dxa"/>
          </w:tcPr>
          <w:p w14:paraId="27FF24AE" w14:textId="3F130667" w:rsidR="00146702" w:rsidRPr="00134D8F" w:rsidRDefault="00146702" w:rsidP="00146702">
            <w:pPr>
              <w:jc w:val="both"/>
              <w:rPr>
                <w:rFonts w:eastAsia="Calibri"/>
                <w:lang w:eastAsia="en-US"/>
              </w:rPr>
            </w:pPr>
            <w:r w:rsidRPr="00134D8F">
              <w:t>Nustatomi galimi pareigūnų papirkimo atvejai, stiprinama pareigūnų drausmė, kuriama korupcijai atspari aplinka.</w:t>
            </w:r>
          </w:p>
        </w:tc>
        <w:tc>
          <w:tcPr>
            <w:tcW w:w="3313" w:type="dxa"/>
          </w:tcPr>
          <w:p w14:paraId="022EFEE2" w14:textId="57E980D9" w:rsidR="00146702" w:rsidRPr="0089142C" w:rsidRDefault="00146702" w:rsidP="00146702">
            <w:pPr>
              <w:jc w:val="both"/>
              <w:rPr>
                <w:rFonts w:eastAsia="Calibri"/>
                <w:lang w:eastAsia="en-US"/>
              </w:rPr>
            </w:pPr>
            <w:r w:rsidRPr="00134D8F">
              <w:t>Organizuoti ir vykdyti bendri patikrinimai, nustatyti galimi pareigūnų papirkimo atvejai.</w:t>
            </w:r>
            <w:r w:rsidRPr="00624546">
              <w:t xml:space="preserve"> </w:t>
            </w:r>
          </w:p>
        </w:tc>
      </w:tr>
      <w:tr w:rsidR="00EF01D4" w:rsidRPr="00EF01D4" w14:paraId="67F6C8D0" w14:textId="77777777" w:rsidTr="006A79D4">
        <w:trPr>
          <w:jc w:val="center"/>
        </w:trPr>
        <w:tc>
          <w:tcPr>
            <w:tcW w:w="1271" w:type="dxa"/>
          </w:tcPr>
          <w:p w14:paraId="18F3FF14" w14:textId="17D4DF06"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2.1</w:t>
            </w:r>
            <w:r w:rsidR="0096252C" w:rsidRPr="00EF01D4">
              <w:rPr>
                <w:rFonts w:eastAsia="Calibri"/>
                <w:color w:val="000000" w:themeColor="text1"/>
                <w:lang w:eastAsia="en-US"/>
              </w:rPr>
              <w:t>6</w:t>
            </w:r>
            <w:r w:rsidRPr="00EF01D4">
              <w:rPr>
                <w:rFonts w:eastAsia="Calibri"/>
                <w:color w:val="000000" w:themeColor="text1"/>
                <w:lang w:eastAsia="en-US"/>
              </w:rPr>
              <w:t>.</w:t>
            </w:r>
          </w:p>
        </w:tc>
        <w:tc>
          <w:tcPr>
            <w:tcW w:w="3505" w:type="dxa"/>
          </w:tcPr>
          <w:p w14:paraId="638D5DE8" w14:textId="77777777" w:rsidR="008A2BE5" w:rsidRPr="00EF01D4" w:rsidRDefault="008A2BE5" w:rsidP="006A79D4">
            <w:pPr>
              <w:jc w:val="both"/>
              <w:rPr>
                <w:rFonts w:eastAsia="Calibri"/>
                <w:color w:val="000000" w:themeColor="text1"/>
                <w:lang w:eastAsia="en-US"/>
              </w:rPr>
            </w:pPr>
            <w:r w:rsidRPr="00EF01D4">
              <w:rPr>
                <w:color w:val="000000" w:themeColor="text1"/>
              </w:rPr>
              <w:t>Vykdyti butpinigių skyrimo / mokėjimo ir kelionės išlaidų kompensavimo (pagal faktą) patikrinimus.</w:t>
            </w:r>
          </w:p>
        </w:tc>
        <w:tc>
          <w:tcPr>
            <w:tcW w:w="1882" w:type="dxa"/>
          </w:tcPr>
          <w:p w14:paraId="41587D99"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 xml:space="preserve">VSAT nuolatinė socialinių reikalų komisija, </w:t>
            </w:r>
            <w:r w:rsidRPr="00EF01D4">
              <w:rPr>
                <w:rFonts w:eastAsia="Calibri"/>
                <w:color w:val="000000" w:themeColor="text1"/>
                <w:lang w:eastAsia="en-US"/>
              </w:rPr>
              <w:lastRenderedPageBreak/>
              <w:t xml:space="preserve">padalinių vadovai, </w:t>
            </w:r>
          </w:p>
          <w:p w14:paraId="7AD73B22"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Imuniteto valdyba</w:t>
            </w:r>
          </w:p>
        </w:tc>
        <w:tc>
          <w:tcPr>
            <w:tcW w:w="1701" w:type="dxa"/>
          </w:tcPr>
          <w:p w14:paraId="2E047E6A"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 xml:space="preserve">Kasmet, ne rečiau nei kartą per </w:t>
            </w:r>
            <w:r w:rsidRPr="00EF01D4">
              <w:rPr>
                <w:rFonts w:eastAsia="Calibri"/>
                <w:color w:val="000000" w:themeColor="text1"/>
                <w:lang w:eastAsia="en-US"/>
              </w:rPr>
              <w:lastRenderedPageBreak/>
              <w:t>kalendorinius metus</w:t>
            </w:r>
          </w:p>
        </w:tc>
        <w:tc>
          <w:tcPr>
            <w:tcW w:w="3207" w:type="dxa"/>
          </w:tcPr>
          <w:p w14:paraId="7D72741B"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lastRenderedPageBreak/>
              <w:t>Išvengta situacijų, kai butpinigių ir kelionės išlaidų kompensavimu naudojamasi neteisėtai ir nepagrįstai.</w:t>
            </w:r>
          </w:p>
        </w:tc>
        <w:tc>
          <w:tcPr>
            <w:tcW w:w="3313" w:type="dxa"/>
          </w:tcPr>
          <w:p w14:paraId="2ADD3A94" w14:textId="77777777" w:rsidR="008A2BE5" w:rsidRPr="00EF01D4" w:rsidRDefault="008A2BE5" w:rsidP="006A79D4">
            <w:pPr>
              <w:tabs>
                <w:tab w:val="left" w:pos="204"/>
              </w:tabs>
              <w:jc w:val="both"/>
              <w:rPr>
                <w:color w:val="000000" w:themeColor="text1"/>
              </w:rPr>
            </w:pPr>
            <w:r w:rsidRPr="00EF01D4">
              <w:rPr>
                <w:color w:val="000000" w:themeColor="text1"/>
              </w:rPr>
              <w:t xml:space="preserve">Atlikta ne mažiau kaip 20 proc. VSAT pareigūnų teiktų butpinigių skyrimo / mokėjimo ir kelionės išlaidų </w:t>
            </w:r>
            <w:r w:rsidRPr="00EF01D4">
              <w:rPr>
                <w:color w:val="000000" w:themeColor="text1"/>
              </w:rPr>
              <w:lastRenderedPageBreak/>
              <w:t xml:space="preserve">kompensavimo prašymų tikrinimų. </w:t>
            </w:r>
          </w:p>
          <w:p w14:paraId="041D0288" w14:textId="77777777" w:rsidR="008A2BE5" w:rsidRPr="00EF01D4" w:rsidRDefault="008A2BE5" w:rsidP="006A79D4">
            <w:pPr>
              <w:jc w:val="both"/>
              <w:rPr>
                <w:rFonts w:eastAsia="Calibri"/>
                <w:color w:val="000000" w:themeColor="text1"/>
                <w:lang w:eastAsia="en-US"/>
              </w:rPr>
            </w:pPr>
            <w:r w:rsidRPr="00EF01D4">
              <w:rPr>
                <w:color w:val="000000" w:themeColor="text1"/>
              </w:rPr>
              <w:t>Iš jų nustatytų pažeidimų atvejų skaičius (procentinė dalis nuo visų tikrintų prašymų), jų pobūdis.</w:t>
            </w:r>
          </w:p>
        </w:tc>
      </w:tr>
      <w:tr w:rsidR="008A2BE5" w:rsidRPr="0089142C" w14:paraId="3001A079" w14:textId="77777777" w:rsidTr="006A79D4">
        <w:trPr>
          <w:jc w:val="center"/>
        </w:trPr>
        <w:tc>
          <w:tcPr>
            <w:tcW w:w="1271" w:type="dxa"/>
          </w:tcPr>
          <w:p w14:paraId="5BCCB5D7" w14:textId="5C7C9563" w:rsidR="008A2BE5" w:rsidRPr="0089142C" w:rsidRDefault="008A2BE5" w:rsidP="006A79D4">
            <w:pPr>
              <w:jc w:val="center"/>
              <w:rPr>
                <w:rFonts w:eastAsia="Calibri"/>
                <w:lang w:eastAsia="en-US"/>
              </w:rPr>
            </w:pPr>
            <w:r w:rsidRPr="0089142C">
              <w:rPr>
                <w:rFonts w:eastAsia="Calibri"/>
                <w:lang w:eastAsia="en-US"/>
              </w:rPr>
              <w:lastRenderedPageBreak/>
              <w:t>2.</w:t>
            </w:r>
            <w:r>
              <w:rPr>
                <w:rFonts w:eastAsia="Calibri"/>
                <w:lang w:eastAsia="en-US"/>
              </w:rPr>
              <w:t>1</w:t>
            </w:r>
            <w:r w:rsidR="0096252C">
              <w:rPr>
                <w:rFonts w:eastAsia="Calibri"/>
                <w:lang w:eastAsia="en-US"/>
              </w:rPr>
              <w:t>7</w:t>
            </w:r>
            <w:r w:rsidRPr="0089142C">
              <w:rPr>
                <w:rFonts w:eastAsia="Calibri"/>
                <w:lang w:eastAsia="en-US"/>
              </w:rPr>
              <w:t>.</w:t>
            </w:r>
          </w:p>
        </w:tc>
        <w:tc>
          <w:tcPr>
            <w:tcW w:w="3505" w:type="dxa"/>
          </w:tcPr>
          <w:p w14:paraId="29128130" w14:textId="1A0822A1" w:rsidR="008A2BE5" w:rsidRPr="0089142C" w:rsidRDefault="008A2BE5" w:rsidP="006E4379">
            <w:pPr>
              <w:jc w:val="both"/>
              <w:rPr>
                <w:rFonts w:eastAsia="Calibri"/>
                <w:lang w:eastAsia="en-US"/>
              </w:rPr>
            </w:pPr>
            <w:r w:rsidRPr="00134D8F">
              <w:rPr>
                <w:rFonts w:eastAsia="Calibri"/>
                <w:lang w:eastAsia="en-US"/>
              </w:rPr>
              <w:t>Atlikti tikrinimus (stebėseną)</w:t>
            </w:r>
            <w:r w:rsidR="006E4379">
              <w:rPr>
                <w:rFonts w:eastAsia="Calibri"/>
                <w:lang w:eastAsia="en-US"/>
              </w:rPr>
              <w:t xml:space="preserve"> </w:t>
            </w:r>
            <w:r w:rsidR="00146702" w:rsidRPr="00134D8F">
              <w:rPr>
                <w:rFonts w:eastAsia="Calibri"/>
                <w:lang w:eastAsia="en-US"/>
              </w:rPr>
              <w:t>dėl</w:t>
            </w:r>
            <w:r w:rsidRPr="00134D8F">
              <w:rPr>
                <w:rFonts w:eastAsia="Calibri"/>
                <w:lang w:eastAsia="en-US"/>
              </w:rPr>
              <w:t xml:space="preserve"> tarnybinio</w:t>
            </w:r>
            <w:r w:rsidR="006E4379">
              <w:rPr>
                <w:rFonts w:eastAsia="Calibri"/>
                <w:lang w:eastAsia="en-US"/>
              </w:rPr>
              <w:t xml:space="preserve"> </w:t>
            </w:r>
            <w:r w:rsidRPr="00134D8F">
              <w:rPr>
                <w:rFonts w:eastAsia="Calibri"/>
                <w:lang w:eastAsia="en-US"/>
              </w:rPr>
              <w:t>transporto naudojimo</w:t>
            </w:r>
            <w:r w:rsidR="006E4379">
              <w:rPr>
                <w:rFonts w:eastAsia="Calibri"/>
                <w:lang w:eastAsia="en-US"/>
              </w:rPr>
              <w:t xml:space="preserve"> </w:t>
            </w:r>
            <w:r w:rsidRPr="00134D8F">
              <w:rPr>
                <w:rFonts w:eastAsia="Calibri"/>
                <w:lang w:eastAsia="en-US"/>
              </w:rPr>
              <w:t>teisėtumo. Tikrinti VSAT darbuotojų darbo dienos maršrutus per „Ecofleet“.</w:t>
            </w:r>
          </w:p>
        </w:tc>
        <w:tc>
          <w:tcPr>
            <w:tcW w:w="1882" w:type="dxa"/>
          </w:tcPr>
          <w:p w14:paraId="45F2D612" w14:textId="77777777" w:rsidR="008A2BE5" w:rsidRPr="0089142C" w:rsidRDefault="008A2BE5" w:rsidP="006A79D4">
            <w:pPr>
              <w:jc w:val="center"/>
              <w:rPr>
                <w:rFonts w:eastAsia="Calibri"/>
                <w:lang w:eastAsia="en-US"/>
              </w:rPr>
            </w:pPr>
            <w:r w:rsidRPr="0089142C">
              <w:rPr>
                <w:rFonts w:eastAsia="Calibri"/>
                <w:lang w:eastAsia="en-US"/>
              </w:rPr>
              <w:t>Visų VSAT padalinių vadovai, Turto valdymo valdyba, Imuniteto valdyba</w:t>
            </w:r>
          </w:p>
        </w:tc>
        <w:tc>
          <w:tcPr>
            <w:tcW w:w="1701" w:type="dxa"/>
          </w:tcPr>
          <w:p w14:paraId="100B3CE5" w14:textId="77777777" w:rsidR="008A2BE5" w:rsidRPr="0089142C" w:rsidRDefault="008A2BE5" w:rsidP="006A79D4">
            <w:pPr>
              <w:jc w:val="center"/>
              <w:rPr>
                <w:rFonts w:eastAsia="Calibri"/>
                <w:lang w:eastAsia="en-US"/>
              </w:rPr>
            </w:pPr>
            <w:r w:rsidRPr="0089142C">
              <w:rPr>
                <w:rFonts w:eastAsia="Calibri"/>
                <w:lang w:eastAsia="en-US"/>
              </w:rPr>
              <w:t>Kasmet, ne rečiau nei kartą per ketvirtį</w:t>
            </w:r>
          </w:p>
        </w:tc>
        <w:tc>
          <w:tcPr>
            <w:tcW w:w="3207" w:type="dxa"/>
          </w:tcPr>
          <w:p w14:paraId="1A2BD431" w14:textId="77777777" w:rsidR="008A2BE5" w:rsidRPr="0089142C" w:rsidRDefault="008A2BE5" w:rsidP="006A79D4">
            <w:pPr>
              <w:jc w:val="both"/>
              <w:rPr>
                <w:rFonts w:eastAsia="Calibri"/>
                <w:lang w:eastAsia="en-US"/>
              </w:rPr>
            </w:pPr>
            <w:r w:rsidRPr="00AC099E">
              <w:rPr>
                <w:rFonts w:eastAsia="Calibri"/>
                <w:lang w:eastAsia="en-US"/>
              </w:rPr>
              <w:t>Teisėtai naudojamas tarnybinis transportas.</w:t>
            </w:r>
          </w:p>
        </w:tc>
        <w:tc>
          <w:tcPr>
            <w:tcW w:w="3313" w:type="dxa"/>
          </w:tcPr>
          <w:p w14:paraId="1E781BB8" w14:textId="77777777" w:rsidR="008A2BE5" w:rsidRDefault="008A2BE5" w:rsidP="006A79D4">
            <w:pPr>
              <w:jc w:val="both"/>
              <w:rPr>
                <w:rFonts w:eastAsia="Calibri"/>
                <w:lang w:eastAsia="en-US"/>
              </w:rPr>
            </w:pPr>
            <w:r w:rsidRPr="00AC099E">
              <w:rPr>
                <w:rFonts w:eastAsia="Calibri"/>
                <w:lang w:eastAsia="en-US"/>
              </w:rPr>
              <w:t xml:space="preserve">Atlikta ne mažiau kaip 10 proc. tarnybinio transporto naudojimo teisėtumo tikrinimų (stebėsenos). </w:t>
            </w:r>
          </w:p>
          <w:p w14:paraId="00CC1300" w14:textId="77777777" w:rsidR="008A2BE5" w:rsidRPr="0089142C" w:rsidRDefault="008A2BE5" w:rsidP="006A79D4">
            <w:pPr>
              <w:jc w:val="both"/>
              <w:rPr>
                <w:rFonts w:eastAsia="Calibri"/>
                <w:lang w:eastAsia="en-US"/>
              </w:rPr>
            </w:pPr>
            <w:r w:rsidRPr="00AC099E">
              <w:rPr>
                <w:rFonts w:eastAsia="Calibri"/>
                <w:lang w:eastAsia="en-US"/>
              </w:rPr>
              <w:t>Iš jų nustatytų pažeidimų atvejų skaičius (procentinė dalis nuo visų atliktų tikrinimų), jų pobūdis.</w:t>
            </w:r>
          </w:p>
        </w:tc>
      </w:tr>
      <w:tr w:rsidR="008A2BE5" w:rsidRPr="0089142C" w14:paraId="6924087C" w14:textId="77777777" w:rsidTr="006A79D4">
        <w:trPr>
          <w:jc w:val="center"/>
        </w:trPr>
        <w:tc>
          <w:tcPr>
            <w:tcW w:w="1271" w:type="dxa"/>
          </w:tcPr>
          <w:p w14:paraId="01FA0425" w14:textId="327BD740" w:rsidR="008A2BE5" w:rsidRPr="0089142C" w:rsidRDefault="008A2BE5" w:rsidP="006A79D4">
            <w:pPr>
              <w:jc w:val="center"/>
              <w:rPr>
                <w:rFonts w:eastAsia="Calibri"/>
                <w:lang w:eastAsia="en-US"/>
              </w:rPr>
            </w:pPr>
            <w:r w:rsidRPr="0089142C">
              <w:rPr>
                <w:rFonts w:eastAsia="Calibri"/>
                <w:lang w:eastAsia="en-US"/>
              </w:rPr>
              <w:t>2.</w:t>
            </w:r>
            <w:r w:rsidR="00F336E2">
              <w:rPr>
                <w:rFonts w:eastAsia="Calibri"/>
                <w:lang w:eastAsia="en-US"/>
              </w:rPr>
              <w:t>1</w:t>
            </w:r>
            <w:r w:rsidR="0096252C">
              <w:rPr>
                <w:rFonts w:eastAsia="Calibri"/>
                <w:lang w:eastAsia="en-US"/>
              </w:rPr>
              <w:t>8</w:t>
            </w:r>
            <w:r w:rsidRPr="0089142C">
              <w:rPr>
                <w:rFonts w:eastAsia="Calibri"/>
                <w:lang w:eastAsia="en-US"/>
              </w:rPr>
              <w:t>.</w:t>
            </w:r>
          </w:p>
        </w:tc>
        <w:tc>
          <w:tcPr>
            <w:tcW w:w="3505" w:type="dxa"/>
          </w:tcPr>
          <w:p w14:paraId="6F7DA820" w14:textId="77777777" w:rsidR="008A2BE5" w:rsidRPr="0089142C" w:rsidRDefault="008A2BE5" w:rsidP="006A79D4">
            <w:pPr>
              <w:jc w:val="both"/>
              <w:rPr>
                <w:rFonts w:eastAsia="Calibri"/>
                <w:lang w:eastAsia="en-US"/>
              </w:rPr>
            </w:pPr>
            <w:r>
              <w:rPr>
                <w:rFonts w:eastAsia="Calibri"/>
                <w:lang w:eastAsia="en-US"/>
              </w:rPr>
              <w:t>Nustačius VSAT veiklos sritis</w:t>
            </w:r>
            <w:r w:rsidRPr="005345F7">
              <w:rPr>
                <w:rFonts w:eastAsia="Calibri"/>
                <w:lang w:eastAsia="en-US"/>
              </w:rPr>
              <w:t>, kuriose yra didelė</w:t>
            </w:r>
            <w:r>
              <w:rPr>
                <w:rFonts w:eastAsia="Calibri"/>
                <w:lang w:eastAsia="en-US"/>
              </w:rPr>
              <w:t xml:space="preserve"> korupcijos pasireiškimo tikimybė,</w:t>
            </w:r>
            <w:r w:rsidRPr="0089142C">
              <w:rPr>
                <w:rFonts w:eastAsia="Calibri"/>
                <w:lang w:eastAsia="en-US"/>
              </w:rPr>
              <w:t xml:space="preserve"> atlikti korupcijos pasireiškimo tikimybės nustatymą</w:t>
            </w:r>
            <w:r>
              <w:rPr>
                <w:rFonts w:eastAsia="Calibri"/>
                <w:lang w:eastAsia="en-US"/>
              </w:rPr>
              <w:t xml:space="preserve">. </w:t>
            </w:r>
          </w:p>
        </w:tc>
        <w:tc>
          <w:tcPr>
            <w:tcW w:w="1882" w:type="dxa"/>
          </w:tcPr>
          <w:p w14:paraId="42A7C5AB" w14:textId="77777777" w:rsidR="008A2BE5" w:rsidRPr="0089142C" w:rsidRDefault="008A2BE5" w:rsidP="006A79D4">
            <w:pPr>
              <w:jc w:val="center"/>
              <w:rPr>
                <w:rFonts w:eastAsia="Calibri"/>
                <w:lang w:eastAsia="en-US"/>
              </w:rPr>
            </w:pPr>
            <w:r w:rsidRPr="0089142C">
              <w:rPr>
                <w:rFonts w:eastAsia="Calibri"/>
                <w:lang w:eastAsia="en-US"/>
              </w:rPr>
              <w:t>Imuniteto valdyba</w:t>
            </w:r>
          </w:p>
        </w:tc>
        <w:tc>
          <w:tcPr>
            <w:tcW w:w="1701" w:type="dxa"/>
          </w:tcPr>
          <w:p w14:paraId="39570D35" w14:textId="77777777" w:rsidR="008A2BE5" w:rsidRPr="0089142C" w:rsidRDefault="008A2BE5" w:rsidP="006A79D4">
            <w:pPr>
              <w:jc w:val="center"/>
              <w:rPr>
                <w:rFonts w:eastAsia="Calibri"/>
                <w:lang w:eastAsia="en-US"/>
              </w:rPr>
            </w:pPr>
            <w:r w:rsidRPr="0089142C">
              <w:rPr>
                <w:rFonts w:eastAsia="Calibri"/>
                <w:lang w:eastAsia="en-US"/>
              </w:rPr>
              <w:t>Pagal poreikį</w:t>
            </w:r>
          </w:p>
        </w:tc>
        <w:tc>
          <w:tcPr>
            <w:tcW w:w="3207" w:type="dxa"/>
          </w:tcPr>
          <w:p w14:paraId="5BA28D28" w14:textId="77777777" w:rsidR="008A2BE5" w:rsidRPr="0089142C" w:rsidRDefault="008A2BE5" w:rsidP="006A79D4">
            <w:pPr>
              <w:jc w:val="both"/>
              <w:rPr>
                <w:rFonts w:eastAsia="Calibri"/>
                <w:lang w:eastAsia="en-US"/>
              </w:rPr>
            </w:pPr>
            <w:r w:rsidRPr="0089142C">
              <w:rPr>
                <w:rFonts w:eastAsia="Calibri"/>
                <w:lang w:eastAsia="en-US"/>
              </w:rPr>
              <w:t>Veiklos sričių antikorupcinė analizė ir vertinimas padės nustatyti svarbiausius korupcijos rizikos veiksnius veiklos srityse (teisės aktų spragas, tobulintinas administracines procedūras, sprendimų priėmimo tvarką ar pan.) ir imtis reikiamų korupcijos prevencijos priemonių nustatytoms korupcijos grėsmėms mažinti ar šalinti.</w:t>
            </w:r>
          </w:p>
        </w:tc>
        <w:tc>
          <w:tcPr>
            <w:tcW w:w="3313" w:type="dxa"/>
          </w:tcPr>
          <w:p w14:paraId="060E2EBF" w14:textId="77777777" w:rsidR="008A2BE5" w:rsidRPr="0089142C" w:rsidRDefault="008A2BE5" w:rsidP="006A79D4">
            <w:pPr>
              <w:jc w:val="both"/>
              <w:rPr>
                <w:rFonts w:eastAsia="Calibri"/>
                <w:lang w:eastAsia="en-US"/>
              </w:rPr>
            </w:pPr>
            <w:r w:rsidRPr="0089142C">
              <w:rPr>
                <w:rFonts w:eastAsia="Calibri"/>
                <w:lang w:eastAsia="en-US"/>
              </w:rPr>
              <w:t>Atliktas vertinimas, nustatyti korupcijos rizikos veiksniai, parengta ir VRM KPVTS pateikta motyvuota išvada.</w:t>
            </w:r>
          </w:p>
        </w:tc>
      </w:tr>
      <w:tr w:rsidR="00EF01D4" w:rsidRPr="00EF01D4" w14:paraId="215FAD2B" w14:textId="77777777" w:rsidTr="006A79D4">
        <w:trPr>
          <w:jc w:val="center"/>
        </w:trPr>
        <w:tc>
          <w:tcPr>
            <w:tcW w:w="1271" w:type="dxa"/>
          </w:tcPr>
          <w:p w14:paraId="5333526C" w14:textId="3D8D273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2.</w:t>
            </w:r>
            <w:r w:rsidR="0096252C" w:rsidRPr="00EF01D4">
              <w:rPr>
                <w:rFonts w:eastAsia="Calibri"/>
                <w:color w:val="000000" w:themeColor="text1"/>
                <w:lang w:eastAsia="en-US"/>
              </w:rPr>
              <w:t>19</w:t>
            </w:r>
            <w:r w:rsidRPr="00EF01D4">
              <w:rPr>
                <w:rFonts w:eastAsia="Calibri"/>
                <w:color w:val="000000" w:themeColor="text1"/>
                <w:lang w:eastAsia="en-US"/>
              </w:rPr>
              <w:t>.</w:t>
            </w:r>
          </w:p>
        </w:tc>
        <w:tc>
          <w:tcPr>
            <w:tcW w:w="3505" w:type="dxa"/>
          </w:tcPr>
          <w:p w14:paraId="72EDE25B" w14:textId="3FA0400C"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Pagal iš Lietuvos Respublikos sienos kirtimo registro gautus duomenis atlikti tikrinimus dėl </w:t>
            </w:r>
            <w:r w:rsidRPr="00EF01D4">
              <w:rPr>
                <w:rFonts w:eastAsia="Calibri"/>
                <w:color w:val="000000" w:themeColor="text1"/>
                <w:lang w:eastAsia="en-US"/>
              </w:rPr>
              <w:lastRenderedPageBreak/>
              <w:t xml:space="preserve">VSAT darbuotojų išvykų į užsienio valstybes, siekiant </w:t>
            </w:r>
            <w:r w:rsidR="006E4379">
              <w:rPr>
                <w:rFonts w:eastAsia="Calibri"/>
                <w:color w:val="000000" w:themeColor="text1"/>
                <w:lang w:eastAsia="en-US"/>
              </w:rPr>
              <w:t>išsiaiškinti</w:t>
            </w:r>
            <w:r w:rsidRPr="00EF01D4">
              <w:rPr>
                <w:rFonts w:eastAsia="Calibri"/>
                <w:color w:val="000000" w:themeColor="text1"/>
                <w:lang w:eastAsia="en-US"/>
              </w:rPr>
              <w:t>, ar pagal VSAT nustatytą tvarką visais atvejais teikiami pranešimai apie išvykas į užsienio valstybes ir vėliau grįžus nu</w:t>
            </w:r>
            <w:r w:rsidR="006E4379">
              <w:rPr>
                <w:rFonts w:eastAsia="Calibri"/>
                <w:color w:val="000000" w:themeColor="text1"/>
                <w:lang w:eastAsia="en-US"/>
              </w:rPr>
              <w:t>matyta</w:t>
            </w:r>
            <w:r w:rsidRPr="00EF01D4">
              <w:rPr>
                <w:rFonts w:eastAsia="Calibri"/>
                <w:color w:val="000000" w:themeColor="text1"/>
                <w:lang w:eastAsia="en-US"/>
              </w:rPr>
              <w:t xml:space="preserve"> tvarka pildomi nustatytos formos klausimynai.</w:t>
            </w:r>
            <w:r w:rsidRPr="00EF01D4" w:rsidDel="004E63D9">
              <w:rPr>
                <w:rFonts w:eastAsia="Calibri"/>
                <w:color w:val="000000" w:themeColor="text1"/>
                <w:lang w:eastAsia="en-US"/>
              </w:rPr>
              <w:t xml:space="preserve"> </w:t>
            </w:r>
            <w:r w:rsidRPr="00EF01D4">
              <w:rPr>
                <w:rFonts w:eastAsia="Calibri"/>
                <w:color w:val="000000" w:themeColor="text1"/>
                <w:lang w:eastAsia="en-US"/>
              </w:rPr>
              <w:t xml:space="preserve">Pasirinktinai jiems taikyti papildomas kontrolės priemones. </w:t>
            </w:r>
          </w:p>
        </w:tc>
        <w:tc>
          <w:tcPr>
            <w:tcW w:w="1882" w:type="dxa"/>
          </w:tcPr>
          <w:p w14:paraId="2B11B731"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Pasienio užkardų vadai,</w:t>
            </w:r>
          </w:p>
          <w:p w14:paraId="61ADAFA3"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Imuniteto valdyba</w:t>
            </w:r>
          </w:p>
        </w:tc>
        <w:tc>
          <w:tcPr>
            <w:tcW w:w="1701" w:type="dxa"/>
          </w:tcPr>
          <w:p w14:paraId="5F37DC13"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 xml:space="preserve">Kasmet, ne rečiau nei kartą per </w:t>
            </w:r>
            <w:r w:rsidRPr="00EF01D4">
              <w:rPr>
                <w:rFonts w:eastAsia="Calibri"/>
                <w:color w:val="000000" w:themeColor="text1"/>
                <w:lang w:eastAsia="en-US"/>
              </w:rPr>
              <w:lastRenderedPageBreak/>
              <w:t>kalendorinius metus</w:t>
            </w:r>
          </w:p>
        </w:tc>
        <w:tc>
          <w:tcPr>
            <w:tcW w:w="3207" w:type="dxa"/>
          </w:tcPr>
          <w:p w14:paraId="7D02B943" w14:textId="77777777" w:rsidR="008A2BE5" w:rsidRPr="00EF01D4" w:rsidRDefault="008A2BE5" w:rsidP="006A79D4">
            <w:pPr>
              <w:jc w:val="both"/>
              <w:rPr>
                <w:rFonts w:eastAsia="Calibri"/>
                <w:color w:val="000000" w:themeColor="text1"/>
                <w:lang w:eastAsia="en-US"/>
              </w:rPr>
            </w:pPr>
            <w:r w:rsidRPr="00EF01D4">
              <w:rPr>
                <w:color w:val="000000" w:themeColor="text1"/>
              </w:rPr>
              <w:lastRenderedPageBreak/>
              <w:t xml:space="preserve">Įvertinama, ar VSAT darbuotojai laikosi pareigos nustatyta tvarka informuoti </w:t>
            </w:r>
            <w:r w:rsidRPr="00EF01D4">
              <w:rPr>
                <w:color w:val="000000" w:themeColor="text1"/>
              </w:rPr>
              <w:lastRenderedPageBreak/>
              <w:t xml:space="preserve">apie vykimą į užsienio valstybes / grįžimą iš jų. </w:t>
            </w:r>
            <w:r w:rsidRPr="00EF01D4">
              <w:rPr>
                <w:rFonts w:eastAsia="Calibri"/>
                <w:color w:val="000000" w:themeColor="text1"/>
                <w:lang w:eastAsia="en-US"/>
              </w:rPr>
              <w:t>Užtikrinta darbuotojų apsauga nuo galimo neigiamo poveikio. Sumažinta piktnaudžiavimo tarnyba tikimybė.</w:t>
            </w:r>
          </w:p>
        </w:tc>
        <w:tc>
          <w:tcPr>
            <w:tcW w:w="3313" w:type="dxa"/>
          </w:tcPr>
          <w:p w14:paraId="6C8A42E9"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lastRenderedPageBreak/>
              <w:t xml:space="preserve">Pagal iš Lietuvos Respublikos sienos kirtimo registro gautus duomenis atlikta ne mažiau kaip </w:t>
            </w:r>
            <w:r w:rsidRPr="00EF01D4">
              <w:rPr>
                <w:rFonts w:eastAsia="Calibri"/>
                <w:color w:val="000000" w:themeColor="text1"/>
                <w:lang w:eastAsia="en-US"/>
              </w:rPr>
              <w:lastRenderedPageBreak/>
              <w:t xml:space="preserve">30 proc. VSAT darbuotojų tikrinimų. </w:t>
            </w:r>
          </w:p>
          <w:p w14:paraId="0F35E35A" w14:textId="5AE182DC"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Iš jų nustatytų pažeidimų atvejų skaičius (procentinė dalis nuo visų tikrintų VSAT darbuotojų, jų pobūdis. Taikytos papildomos kontrolės priemonės.</w:t>
            </w:r>
          </w:p>
        </w:tc>
      </w:tr>
      <w:tr w:rsidR="003F477C" w:rsidRPr="00B17AAE" w14:paraId="709D9F03" w14:textId="77777777" w:rsidTr="006A79D4">
        <w:trPr>
          <w:jc w:val="center"/>
        </w:trPr>
        <w:tc>
          <w:tcPr>
            <w:tcW w:w="1271" w:type="dxa"/>
          </w:tcPr>
          <w:p w14:paraId="01777B9C" w14:textId="6B26310F" w:rsidR="003F477C" w:rsidRPr="00B17AAE" w:rsidRDefault="003F477C" w:rsidP="003F477C">
            <w:pPr>
              <w:jc w:val="center"/>
              <w:rPr>
                <w:rFonts w:eastAsia="Calibri"/>
                <w:color w:val="538135" w:themeColor="accent6" w:themeShade="BF"/>
                <w:lang w:eastAsia="en-US"/>
              </w:rPr>
            </w:pPr>
            <w:r w:rsidRPr="0061524E">
              <w:lastRenderedPageBreak/>
              <w:t>2.</w:t>
            </w:r>
            <w:r w:rsidR="00C53420">
              <w:t>2</w:t>
            </w:r>
            <w:r w:rsidR="0096252C">
              <w:t>0</w:t>
            </w:r>
            <w:r w:rsidRPr="0061524E">
              <w:t>.</w:t>
            </w:r>
          </w:p>
        </w:tc>
        <w:tc>
          <w:tcPr>
            <w:tcW w:w="3505" w:type="dxa"/>
          </w:tcPr>
          <w:p w14:paraId="5FCDC0E6" w14:textId="59F27B6B" w:rsidR="003F477C" w:rsidRPr="00B17AAE" w:rsidRDefault="003F477C" w:rsidP="003F477C">
            <w:pPr>
              <w:jc w:val="both"/>
              <w:rPr>
                <w:rFonts w:eastAsia="Calibri"/>
                <w:color w:val="538135" w:themeColor="accent6" w:themeShade="BF"/>
                <w:lang w:eastAsia="en-US"/>
              </w:rPr>
            </w:pPr>
            <w:r w:rsidRPr="0061524E">
              <w:t>Antikorupciniu požiūriu vertinti inicijuojamų ir organizuojamų viešųjų pirkimų paraiškas ir kitus pirkimų dokumentus, nustačius galimą korupcijos pasireiškimo tikimybę, informuoti už viešųjų pirkimų vykdymą atsakingus asmenis.</w:t>
            </w:r>
          </w:p>
        </w:tc>
        <w:tc>
          <w:tcPr>
            <w:tcW w:w="1882" w:type="dxa"/>
          </w:tcPr>
          <w:p w14:paraId="736E1E5B" w14:textId="4675A3EB" w:rsidR="003F477C" w:rsidRPr="00B17AAE" w:rsidRDefault="003F477C" w:rsidP="003F477C">
            <w:pPr>
              <w:jc w:val="center"/>
              <w:rPr>
                <w:rFonts w:eastAsia="Calibri"/>
                <w:color w:val="538135" w:themeColor="accent6" w:themeShade="BF"/>
                <w:lang w:eastAsia="en-US"/>
              </w:rPr>
            </w:pPr>
            <w:r w:rsidRPr="0061524E">
              <w:t>Imuniteto valdyba</w:t>
            </w:r>
          </w:p>
        </w:tc>
        <w:tc>
          <w:tcPr>
            <w:tcW w:w="1701" w:type="dxa"/>
          </w:tcPr>
          <w:p w14:paraId="628F7674" w14:textId="2A1E455D" w:rsidR="003F477C" w:rsidRPr="00B17AAE" w:rsidRDefault="003F477C" w:rsidP="003F477C">
            <w:pPr>
              <w:jc w:val="center"/>
              <w:rPr>
                <w:rFonts w:eastAsia="Calibri"/>
                <w:color w:val="538135" w:themeColor="accent6" w:themeShade="BF"/>
                <w:lang w:eastAsia="en-US"/>
              </w:rPr>
            </w:pPr>
            <w:r w:rsidRPr="0061524E">
              <w:t>Nuolat, pagal poreikį</w:t>
            </w:r>
          </w:p>
        </w:tc>
        <w:tc>
          <w:tcPr>
            <w:tcW w:w="3207" w:type="dxa"/>
          </w:tcPr>
          <w:p w14:paraId="34C02179" w14:textId="6657D634" w:rsidR="003F477C" w:rsidRPr="00BB779A" w:rsidRDefault="003F477C" w:rsidP="003F477C">
            <w:pPr>
              <w:jc w:val="both"/>
            </w:pPr>
            <w:r w:rsidRPr="0061524E">
              <w:t>Užtikrintas viešųjų pirkimų prevencinės kontrolės vykdymas.</w:t>
            </w:r>
          </w:p>
        </w:tc>
        <w:tc>
          <w:tcPr>
            <w:tcW w:w="3313" w:type="dxa"/>
          </w:tcPr>
          <w:p w14:paraId="49D0F6EC" w14:textId="52C1656D" w:rsidR="003F477C" w:rsidRPr="00B17AAE" w:rsidRDefault="003F477C" w:rsidP="003F477C">
            <w:pPr>
              <w:jc w:val="both"/>
              <w:rPr>
                <w:rFonts w:eastAsia="Calibri"/>
                <w:color w:val="538135" w:themeColor="accent6" w:themeShade="BF"/>
                <w:lang w:eastAsia="en-US"/>
              </w:rPr>
            </w:pPr>
            <w:r w:rsidRPr="0061524E">
              <w:t>Vertinamos ir analizuojamos visų VSAT struktūriniuose padaliniuose vykdomų viešųjų pirkimų paraiškos ir pirkimo dokumentai.</w:t>
            </w:r>
          </w:p>
        </w:tc>
      </w:tr>
      <w:tr w:rsidR="00EF01D4" w:rsidRPr="00EF01D4" w14:paraId="50BDBB59" w14:textId="77777777" w:rsidTr="006A79D4">
        <w:trPr>
          <w:jc w:val="center"/>
        </w:trPr>
        <w:tc>
          <w:tcPr>
            <w:tcW w:w="1271" w:type="dxa"/>
          </w:tcPr>
          <w:p w14:paraId="6E830A4F" w14:textId="3335029D"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2.2</w:t>
            </w:r>
            <w:r w:rsidR="0096252C" w:rsidRPr="00EF01D4">
              <w:rPr>
                <w:rFonts w:eastAsia="Calibri"/>
                <w:color w:val="000000" w:themeColor="text1"/>
                <w:lang w:eastAsia="en-US"/>
              </w:rPr>
              <w:t>1</w:t>
            </w:r>
            <w:r w:rsidRPr="00EF01D4">
              <w:rPr>
                <w:rFonts w:eastAsia="Calibri"/>
                <w:color w:val="000000" w:themeColor="text1"/>
                <w:lang w:eastAsia="en-US"/>
              </w:rPr>
              <w:t>.</w:t>
            </w:r>
          </w:p>
        </w:tc>
        <w:tc>
          <w:tcPr>
            <w:tcW w:w="3505" w:type="dxa"/>
          </w:tcPr>
          <w:p w14:paraId="342F61AD"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Pagal VSAT nustatytus prevencinių patikrų kriterijus vykdyti viešųjų pirkimų ir sudarytų pirkimo sutarčių vykdymo priežiūros prevencines patikras.</w:t>
            </w:r>
          </w:p>
        </w:tc>
        <w:tc>
          <w:tcPr>
            <w:tcW w:w="1882" w:type="dxa"/>
          </w:tcPr>
          <w:p w14:paraId="051F16C7" w14:textId="77777777" w:rsidR="003F477C"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 xml:space="preserve">Imuniteto valdyba, </w:t>
            </w:r>
          </w:p>
          <w:p w14:paraId="18C2EFC2" w14:textId="090C8366"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 xml:space="preserve">Viešųjų pirkimų skyrius, </w:t>
            </w:r>
            <w:r w:rsidR="00C53420" w:rsidRPr="00EF01D4">
              <w:rPr>
                <w:rFonts w:eastAsia="Calibri"/>
                <w:color w:val="000000" w:themeColor="text1"/>
                <w:lang w:eastAsia="en-US"/>
              </w:rPr>
              <w:t>Ekonomikos, strateginio planavimo ir apskaitos valdyb</w:t>
            </w:r>
            <w:r w:rsidR="00334D6F">
              <w:rPr>
                <w:rFonts w:eastAsia="Calibri"/>
                <w:color w:val="000000" w:themeColor="text1"/>
                <w:lang w:eastAsia="en-US"/>
              </w:rPr>
              <w:t>a</w:t>
            </w:r>
          </w:p>
        </w:tc>
        <w:tc>
          <w:tcPr>
            <w:tcW w:w="1701" w:type="dxa"/>
          </w:tcPr>
          <w:p w14:paraId="0974AB04"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ne rečiau nei kartą per kalendorinius metus</w:t>
            </w:r>
          </w:p>
        </w:tc>
        <w:tc>
          <w:tcPr>
            <w:tcW w:w="3207" w:type="dxa"/>
          </w:tcPr>
          <w:p w14:paraId="5BD15B25" w14:textId="7E20BCAF"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Užtikrintas viešųjų pirkimų prevencinės kontrolės vykdymas </w:t>
            </w:r>
            <w:r w:rsidRPr="00EF01D4">
              <w:rPr>
                <w:color w:val="000000" w:themeColor="text1"/>
              </w:rPr>
              <w:t>siekiant VSAT suvaldyti rizikas viešuosiuose pirkimuose</w:t>
            </w:r>
            <w:r w:rsidR="005865B4">
              <w:rPr>
                <w:rFonts w:eastAsia="Calibri"/>
                <w:color w:val="000000" w:themeColor="text1"/>
                <w:lang w:eastAsia="en-US"/>
              </w:rPr>
              <w:t xml:space="preserve"> ir </w:t>
            </w:r>
            <w:r w:rsidR="005865B4" w:rsidRPr="005865B4">
              <w:rPr>
                <w:rFonts w:eastAsia="Calibri"/>
                <w:color w:val="000000" w:themeColor="text1"/>
                <w:lang w:eastAsia="en-US"/>
              </w:rPr>
              <w:t xml:space="preserve">sudarytų pirkimo </w:t>
            </w:r>
            <w:r w:rsidR="005865B4">
              <w:rPr>
                <w:rFonts w:eastAsia="Calibri"/>
                <w:color w:val="000000" w:themeColor="text1"/>
                <w:lang w:eastAsia="en-US"/>
              </w:rPr>
              <w:t>sutarčių vykdyme.</w:t>
            </w:r>
          </w:p>
        </w:tc>
        <w:tc>
          <w:tcPr>
            <w:tcW w:w="3313" w:type="dxa"/>
          </w:tcPr>
          <w:p w14:paraId="09A2781B" w14:textId="186621B8"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Atlikta ne mažiau kaip 10 proc. per einamuosius kalendorinius metus VSAT suplanuotų vykdyti viešųjų pirkimų patikrų. </w:t>
            </w:r>
            <w:r w:rsidRPr="00EF01D4">
              <w:rPr>
                <w:color w:val="000000" w:themeColor="text1"/>
              </w:rPr>
              <w:t>Iš jų nustatytų pažeidimų atvejų skaičius (procentinė dalis nuo visų tikrintų pirkimų), jų pobūdis.</w:t>
            </w:r>
          </w:p>
          <w:p w14:paraId="77FA19D3" w14:textId="207BDFEF"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Atlikta ne mažiau kaip 10 proc. per praėjusius kalendorinius metus  VSAT sudarytų sutarčių, atlikus viešuosius  pirkimus, </w:t>
            </w:r>
            <w:r w:rsidRPr="00EF01D4">
              <w:rPr>
                <w:rFonts w:eastAsia="Calibri"/>
                <w:color w:val="000000" w:themeColor="text1"/>
                <w:lang w:eastAsia="en-US"/>
              </w:rPr>
              <w:lastRenderedPageBreak/>
              <w:t xml:space="preserve">vykdymo priežiūros patikrų. </w:t>
            </w:r>
            <w:r w:rsidRPr="00EF01D4">
              <w:rPr>
                <w:color w:val="000000" w:themeColor="text1"/>
              </w:rPr>
              <w:t>Iš jų nustatytų pažeidimų atvejų skaičius (procentinė dalis nuo visų tikrintų pirkimo sutarčių), jų pobūdis.</w:t>
            </w:r>
          </w:p>
        </w:tc>
      </w:tr>
      <w:tr w:rsidR="00EF01D4" w:rsidRPr="00EF01D4" w14:paraId="209619DE" w14:textId="77777777" w:rsidTr="006A79D4">
        <w:trPr>
          <w:jc w:val="center"/>
        </w:trPr>
        <w:tc>
          <w:tcPr>
            <w:tcW w:w="1271" w:type="dxa"/>
          </w:tcPr>
          <w:p w14:paraId="19C91D60" w14:textId="13B205BF"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2.2</w:t>
            </w:r>
            <w:r w:rsidR="0096252C" w:rsidRPr="00EF01D4">
              <w:rPr>
                <w:rFonts w:eastAsia="Calibri"/>
                <w:color w:val="000000" w:themeColor="text1"/>
                <w:lang w:eastAsia="en-US"/>
              </w:rPr>
              <w:t>2</w:t>
            </w:r>
            <w:r w:rsidRPr="00EF01D4">
              <w:rPr>
                <w:rFonts w:eastAsia="Calibri"/>
                <w:color w:val="000000" w:themeColor="text1"/>
                <w:lang w:eastAsia="en-US"/>
              </w:rPr>
              <w:t>.</w:t>
            </w:r>
          </w:p>
        </w:tc>
        <w:tc>
          <w:tcPr>
            <w:tcW w:w="3505" w:type="dxa"/>
          </w:tcPr>
          <w:p w14:paraId="5378AFC2" w14:textId="77777777" w:rsidR="008A2BE5" w:rsidRPr="00EF01D4" w:rsidDel="009D3FC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Pagal VSAT nustatytus  prevencinių patikrų kriterijus vykdyti pirkimų, susijusių su žvalgybinio pobūdžio veikla,  inicijavimo ir (ar) vykdymo prevencines patikras bei sudarytų pirkimo sutarčių vykdymo priežiūros prevencines patikras.  </w:t>
            </w:r>
          </w:p>
        </w:tc>
        <w:tc>
          <w:tcPr>
            <w:tcW w:w="1882" w:type="dxa"/>
          </w:tcPr>
          <w:p w14:paraId="79D8D438" w14:textId="77777777" w:rsidR="003F477C"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 xml:space="preserve">Imuniteto valdyba, </w:t>
            </w:r>
          </w:p>
          <w:p w14:paraId="57FB950B" w14:textId="3E730030"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 xml:space="preserve">Viešųjų pirkimų skyrius, </w:t>
            </w:r>
            <w:r w:rsidR="00C53420" w:rsidRPr="00EF01D4">
              <w:rPr>
                <w:rFonts w:eastAsia="Calibri"/>
                <w:color w:val="000000" w:themeColor="text1"/>
                <w:lang w:eastAsia="en-US"/>
              </w:rPr>
              <w:t>Ekonomikos, strateginio planavimo ir apskaitos valdyb</w:t>
            </w:r>
            <w:r w:rsidR="00334D6F">
              <w:rPr>
                <w:rFonts w:eastAsia="Calibri"/>
                <w:color w:val="000000" w:themeColor="text1"/>
                <w:lang w:eastAsia="en-US"/>
              </w:rPr>
              <w:t>a</w:t>
            </w:r>
          </w:p>
        </w:tc>
        <w:tc>
          <w:tcPr>
            <w:tcW w:w="1701" w:type="dxa"/>
          </w:tcPr>
          <w:p w14:paraId="6991B297"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ne rečiau nei kartą per kalendorinius metus</w:t>
            </w:r>
          </w:p>
        </w:tc>
        <w:tc>
          <w:tcPr>
            <w:tcW w:w="3207" w:type="dxa"/>
          </w:tcPr>
          <w:p w14:paraId="157D44C4" w14:textId="07C2004B"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Užtikrintas pirkimų, susijusių</w:t>
            </w:r>
            <w:r w:rsidR="006E4379">
              <w:rPr>
                <w:rFonts w:eastAsia="Calibri"/>
                <w:color w:val="000000" w:themeColor="text1"/>
                <w:lang w:eastAsia="en-US"/>
              </w:rPr>
              <w:t xml:space="preserve"> su</w:t>
            </w:r>
            <w:r w:rsidRPr="00EF01D4">
              <w:rPr>
                <w:rFonts w:eastAsia="Calibri"/>
                <w:color w:val="000000" w:themeColor="text1"/>
                <w:lang w:eastAsia="en-US"/>
              </w:rPr>
              <w:t xml:space="preserve"> žvalgybinio pobūdžio veikla</w:t>
            </w:r>
            <w:r w:rsidR="006E4379">
              <w:rPr>
                <w:rFonts w:eastAsia="Calibri"/>
                <w:color w:val="000000" w:themeColor="text1"/>
                <w:lang w:eastAsia="en-US"/>
              </w:rPr>
              <w:t>,</w:t>
            </w:r>
            <w:r w:rsidRPr="00EF01D4">
              <w:rPr>
                <w:rFonts w:eastAsia="Calibri"/>
                <w:color w:val="000000" w:themeColor="text1"/>
                <w:lang w:eastAsia="en-US"/>
              </w:rPr>
              <w:t xml:space="preserve"> inicijavimo teisėtumas ir pagrįstumas bei pirkimo sutarčių prevencinės kontrolės vykdymas</w:t>
            </w:r>
            <w:r w:rsidR="006E4379">
              <w:rPr>
                <w:rFonts w:eastAsia="Calibri"/>
                <w:color w:val="000000" w:themeColor="text1"/>
                <w:lang w:eastAsia="en-US"/>
              </w:rPr>
              <w:t>,</w:t>
            </w:r>
            <w:r w:rsidRPr="00EF01D4">
              <w:rPr>
                <w:rFonts w:eastAsia="Calibri"/>
                <w:color w:val="000000" w:themeColor="text1"/>
                <w:lang w:eastAsia="en-US"/>
              </w:rPr>
              <w:t xml:space="preserve"> siekiant įstaigoje suvaldyti rizikas pirkimuose, susijusiuose su žvalgybinio pobūdžio veikla.</w:t>
            </w:r>
          </w:p>
        </w:tc>
        <w:tc>
          <w:tcPr>
            <w:tcW w:w="3313" w:type="dxa"/>
          </w:tcPr>
          <w:p w14:paraId="01C3DAFD" w14:textId="3891FECF"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 Atlikta ne mažiau kaip 10 proc. per einamuosius kalendorinius metus VSAT suplanuotų vykdyti pirkimų, susijusių su žvalgybinio pobūdžio veikla, patikrų. Iš jų nustatytų pažeidimų atvejų skaičius (procentinė dalis nuo visų tikrintų pirkimų), jų pobūdis. </w:t>
            </w:r>
          </w:p>
          <w:p w14:paraId="51B4CFD6"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Atlikta ne mažiau kaip 10 proc. per praėjusius kalendorinius metus VSAT sudarytų sutarčių, atlikus supaprastintus pirkimus, vykdymo priežiūros patikrų. Iš jų nustatytų pažeidimų atvejų skaičius (procentinė dalis nuo visų tikrintų pirkimo sutarčių), jų pobūdis.</w:t>
            </w:r>
          </w:p>
        </w:tc>
      </w:tr>
      <w:tr w:rsidR="008A2BE5" w:rsidRPr="0089142C" w14:paraId="7DDA9A6A" w14:textId="77777777" w:rsidTr="006A79D4">
        <w:trPr>
          <w:jc w:val="center"/>
        </w:trPr>
        <w:tc>
          <w:tcPr>
            <w:tcW w:w="14879" w:type="dxa"/>
            <w:gridSpan w:val="6"/>
            <w:shd w:val="clear" w:color="auto" w:fill="D9D9D9" w:themeFill="background1" w:themeFillShade="D9"/>
          </w:tcPr>
          <w:p w14:paraId="3C04A52C" w14:textId="77777777" w:rsidR="008A2BE5" w:rsidRPr="0089142C" w:rsidRDefault="008A2BE5" w:rsidP="006A79D4">
            <w:pPr>
              <w:jc w:val="center"/>
              <w:rPr>
                <w:rFonts w:eastAsia="Calibri"/>
                <w:b/>
                <w:lang w:eastAsia="en-US"/>
              </w:rPr>
            </w:pPr>
            <w:r w:rsidRPr="0089142C">
              <w:rPr>
                <w:rFonts w:eastAsia="Calibri"/>
                <w:b/>
                <w:lang w:eastAsia="en-US"/>
              </w:rPr>
              <w:t>3 UŽDAVINYS</w:t>
            </w:r>
          </w:p>
          <w:p w14:paraId="19416C0B" w14:textId="77777777" w:rsidR="008A2BE5" w:rsidRPr="0089142C" w:rsidRDefault="008A2BE5" w:rsidP="006A79D4">
            <w:pPr>
              <w:jc w:val="center"/>
              <w:rPr>
                <w:rFonts w:eastAsia="Calibri"/>
                <w:b/>
                <w:lang w:eastAsia="en-US"/>
              </w:rPr>
            </w:pPr>
            <w:r w:rsidRPr="0089142C">
              <w:rPr>
                <w:rFonts w:eastAsia="Calibri"/>
                <w:b/>
                <w:lang w:eastAsia="en-US"/>
              </w:rPr>
              <w:t>DIDINTI VSAT STATUTINIŲ VALSTYBĖS TARNAUTOJŲ, KARJEROS VALSTYBĖS TARNAUTOJŲ IR DARBUOTOJŲ, DIRBANČIŲ PAGAL DARBO SUTARTĮ, ANTIKORUPCINĮ SĄMONINGUMĄ</w:t>
            </w:r>
            <w:r>
              <w:rPr>
                <w:rFonts w:eastAsia="Calibri"/>
                <w:b/>
                <w:lang w:eastAsia="en-US"/>
              </w:rPr>
              <w:t>, KURTI KORUPCIJAI ATSPARIĄ</w:t>
            </w:r>
            <w:r w:rsidRPr="00854ACE">
              <w:rPr>
                <w:rFonts w:eastAsia="Calibri"/>
                <w:b/>
                <w:lang w:eastAsia="en-US"/>
              </w:rPr>
              <w:t xml:space="preserve"> </w:t>
            </w:r>
            <w:r>
              <w:rPr>
                <w:rFonts w:eastAsia="Calibri"/>
                <w:b/>
                <w:lang w:eastAsia="en-US"/>
              </w:rPr>
              <w:t>APLINKĄ</w:t>
            </w:r>
          </w:p>
        </w:tc>
      </w:tr>
      <w:tr w:rsidR="008A2BE5" w:rsidRPr="0089142C" w14:paraId="18895C42" w14:textId="77777777" w:rsidTr="006A79D4">
        <w:trPr>
          <w:tblHeader/>
          <w:jc w:val="center"/>
        </w:trPr>
        <w:tc>
          <w:tcPr>
            <w:tcW w:w="1271" w:type="dxa"/>
            <w:shd w:val="clear" w:color="auto" w:fill="D9D9D9"/>
            <w:vAlign w:val="center"/>
          </w:tcPr>
          <w:p w14:paraId="4662CC18" w14:textId="77777777" w:rsidR="008A2BE5" w:rsidRPr="0089142C" w:rsidRDefault="008A2BE5" w:rsidP="006A79D4">
            <w:pPr>
              <w:jc w:val="center"/>
              <w:rPr>
                <w:rFonts w:eastAsia="Calibri"/>
                <w:i/>
                <w:lang w:eastAsia="en-US"/>
              </w:rPr>
            </w:pPr>
            <w:r w:rsidRPr="0089142C">
              <w:rPr>
                <w:rFonts w:eastAsia="Calibri"/>
                <w:b/>
                <w:i/>
                <w:lang w:eastAsia="en-US"/>
              </w:rPr>
              <w:t>Eil. Nr.</w:t>
            </w:r>
          </w:p>
        </w:tc>
        <w:tc>
          <w:tcPr>
            <w:tcW w:w="3505" w:type="dxa"/>
            <w:shd w:val="clear" w:color="auto" w:fill="D9D9D9"/>
            <w:vAlign w:val="center"/>
          </w:tcPr>
          <w:p w14:paraId="573C8AA9" w14:textId="77777777" w:rsidR="008A2BE5" w:rsidRPr="0089142C" w:rsidRDefault="008A2BE5" w:rsidP="006A79D4">
            <w:pPr>
              <w:jc w:val="center"/>
              <w:rPr>
                <w:rFonts w:eastAsia="Calibri"/>
                <w:b/>
                <w:i/>
                <w:lang w:eastAsia="en-US"/>
              </w:rPr>
            </w:pPr>
            <w:r w:rsidRPr="0089142C">
              <w:rPr>
                <w:rFonts w:eastAsia="Calibri"/>
                <w:b/>
                <w:i/>
                <w:lang w:eastAsia="en-US"/>
              </w:rPr>
              <w:t>Priemonės</w:t>
            </w:r>
          </w:p>
        </w:tc>
        <w:tc>
          <w:tcPr>
            <w:tcW w:w="1882" w:type="dxa"/>
            <w:shd w:val="clear" w:color="auto" w:fill="D9D9D9"/>
            <w:vAlign w:val="center"/>
          </w:tcPr>
          <w:p w14:paraId="48A05C59" w14:textId="77777777" w:rsidR="008A2BE5" w:rsidRPr="0089142C" w:rsidRDefault="008A2BE5" w:rsidP="006A79D4">
            <w:pPr>
              <w:jc w:val="center"/>
              <w:rPr>
                <w:rFonts w:eastAsia="Calibri"/>
                <w:b/>
                <w:i/>
                <w:lang w:eastAsia="en-US"/>
              </w:rPr>
            </w:pPr>
            <w:r w:rsidRPr="0089142C">
              <w:rPr>
                <w:rFonts w:eastAsia="Calibri"/>
                <w:b/>
                <w:i/>
                <w:lang w:eastAsia="en-US"/>
              </w:rPr>
              <w:t>Vykdytojai</w:t>
            </w:r>
          </w:p>
        </w:tc>
        <w:tc>
          <w:tcPr>
            <w:tcW w:w="1701" w:type="dxa"/>
            <w:shd w:val="clear" w:color="auto" w:fill="D9D9D9"/>
            <w:vAlign w:val="center"/>
          </w:tcPr>
          <w:p w14:paraId="4B038BD6" w14:textId="77777777" w:rsidR="008A2BE5" w:rsidRPr="0089142C" w:rsidRDefault="008A2BE5" w:rsidP="006A79D4">
            <w:pPr>
              <w:jc w:val="center"/>
              <w:rPr>
                <w:rFonts w:eastAsia="Calibri"/>
                <w:b/>
                <w:i/>
                <w:lang w:eastAsia="en-US"/>
              </w:rPr>
            </w:pPr>
            <w:r w:rsidRPr="0089142C">
              <w:rPr>
                <w:rFonts w:eastAsia="Calibri"/>
                <w:b/>
                <w:i/>
                <w:lang w:eastAsia="en-US"/>
              </w:rPr>
              <w:t>Įvykdymo terminas</w:t>
            </w:r>
          </w:p>
        </w:tc>
        <w:tc>
          <w:tcPr>
            <w:tcW w:w="3207" w:type="dxa"/>
            <w:shd w:val="clear" w:color="auto" w:fill="D9D9D9"/>
            <w:vAlign w:val="center"/>
          </w:tcPr>
          <w:p w14:paraId="621871D9" w14:textId="77777777" w:rsidR="008A2BE5" w:rsidRPr="0089142C" w:rsidRDefault="008A2BE5" w:rsidP="006A79D4">
            <w:pPr>
              <w:jc w:val="center"/>
              <w:rPr>
                <w:rFonts w:eastAsia="Calibri"/>
                <w:b/>
                <w:i/>
                <w:lang w:eastAsia="en-US"/>
              </w:rPr>
            </w:pPr>
            <w:r w:rsidRPr="0089142C">
              <w:rPr>
                <w:rFonts w:eastAsia="Calibri"/>
                <w:b/>
                <w:i/>
                <w:lang w:eastAsia="en-US"/>
              </w:rPr>
              <w:t>Laukiami rezultatai</w:t>
            </w:r>
          </w:p>
        </w:tc>
        <w:tc>
          <w:tcPr>
            <w:tcW w:w="3313" w:type="dxa"/>
            <w:shd w:val="clear" w:color="auto" w:fill="D9D9D9"/>
            <w:vAlign w:val="center"/>
          </w:tcPr>
          <w:p w14:paraId="5ED47B41" w14:textId="77777777" w:rsidR="008A2BE5" w:rsidRPr="0089142C" w:rsidRDefault="008A2BE5" w:rsidP="006A79D4">
            <w:pPr>
              <w:jc w:val="center"/>
              <w:rPr>
                <w:rFonts w:eastAsia="Calibri"/>
                <w:b/>
                <w:i/>
                <w:lang w:eastAsia="en-US"/>
              </w:rPr>
            </w:pPr>
            <w:r w:rsidRPr="0089142C">
              <w:rPr>
                <w:rFonts w:eastAsia="Calibri"/>
                <w:b/>
                <w:i/>
                <w:lang w:eastAsia="en-US"/>
              </w:rPr>
              <w:t>Laukiamo rezultato kriterijai</w:t>
            </w:r>
          </w:p>
        </w:tc>
      </w:tr>
      <w:tr w:rsidR="00EF01D4" w:rsidRPr="00EF01D4" w14:paraId="5AC2518B" w14:textId="77777777" w:rsidTr="006A79D4">
        <w:trPr>
          <w:jc w:val="center"/>
        </w:trPr>
        <w:tc>
          <w:tcPr>
            <w:tcW w:w="1271" w:type="dxa"/>
          </w:tcPr>
          <w:p w14:paraId="68A51C2D"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3.1.</w:t>
            </w:r>
          </w:p>
        </w:tc>
        <w:tc>
          <w:tcPr>
            <w:tcW w:w="3505" w:type="dxa"/>
          </w:tcPr>
          <w:p w14:paraId="2136E023"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Sudaryti galimybes VSAT darbuotojams ar asmenims, </w:t>
            </w:r>
            <w:r w:rsidRPr="00EF01D4">
              <w:rPr>
                <w:rFonts w:eastAsia="Calibri"/>
                <w:color w:val="000000" w:themeColor="text1"/>
                <w:lang w:eastAsia="en-US"/>
              </w:rPr>
              <w:lastRenderedPageBreak/>
              <w:t>susijusiems su įstaiga sutartiniais santykiais, pateikti informaciją apie pažeidimus</w:t>
            </w:r>
            <w:r w:rsidRPr="00EF01D4">
              <w:rPr>
                <w:rStyle w:val="Puslapioinaosnuoroda"/>
                <w:rFonts w:eastAsia="Calibri"/>
                <w:color w:val="000000" w:themeColor="text1"/>
                <w:lang w:eastAsia="en-US"/>
              </w:rPr>
              <w:footnoteReference w:id="1"/>
            </w:r>
            <w:r w:rsidRPr="00EF01D4">
              <w:rPr>
                <w:rFonts w:eastAsia="Calibri"/>
                <w:color w:val="000000" w:themeColor="text1"/>
                <w:lang w:eastAsia="en-US"/>
              </w:rPr>
              <w:t>.</w:t>
            </w:r>
          </w:p>
        </w:tc>
        <w:tc>
          <w:tcPr>
            <w:tcW w:w="1882" w:type="dxa"/>
          </w:tcPr>
          <w:p w14:paraId="514166DF"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 xml:space="preserve">Imuniteto valdyba, </w:t>
            </w:r>
            <w:r w:rsidRPr="00EF01D4">
              <w:rPr>
                <w:rFonts w:eastAsia="Calibri"/>
                <w:color w:val="000000" w:themeColor="text1"/>
                <w:lang w:eastAsia="en-US"/>
              </w:rPr>
              <w:lastRenderedPageBreak/>
              <w:t>Komunikacijos skyrius</w:t>
            </w:r>
          </w:p>
        </w:tc>
        <w:tc>
          <w:tcPr>
            <w:tcW w:w="1701" w:type="dxa"/>
          </w:tcPr>
          <w:p w14:paraId="55144FC7"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2026–2028 m.</w:t>
            </w:r>
          </w:p>
        </w:tc>
        <w:tc>
          <w:tcPr>
            <w:tcW w:w="3207" w:type="dxa"/>
          </w:tcPr>
          <w:p w14:paraId="07456C2C" w14:textId="77777777" w:rsidR="008A2BE5" w:rsidRPr="00EF01D4" w:rsidRDefault="008A2BE5" w:rsidP="006A79D4">
            <w:pPr>
              <w:jc w:val="both"/>
              <w:rPr>
                <w:color w:val="000000" w:themeColor="text1"/>
                <w:lang w:eastAsia="en-US"/>
              </w:rPr>
            </w:pPr>
            <w:r w:rsidRPr="00EF01D4">
              <w:rPr>
                <w:color w:val="000000" w:themeColor="text1"/>
                <w:lang w:eastAsia="en-US"/>
              </w:rPr>
              <w:t xml:space="preserve">Užtikrinant tinkamą Vidinių informacijos apie pažeidimus </w:t>
            </w:r>
            <w:r w:rsidRPr="00EF01D4">
              <w:rPr>
                <w:color w:val="000000" w:themeColor="text1"/>
                <w:lang w:eastAsia="en-US"/>
              </w:rPr>
              <w:lastRenderedPageBreak/>
              <w:t>teikimo kanalų įdiegimo ir jų funkcionavimo užtikrinimo tvarkos aprašo, patvirtinto Lietuvos Respublikos Vyriausybės 2018 m. lapkričio 14 d. nutarimu Nr. 1133 „Dėl Lietuvos Respublikos pranešėjų apsaugos įstatymo įgyvendinimo“, nuostatų įgyvendinimą, VSAT darbuotojams ar asmenims, susijusiems su VSAT sutartiniais santykiais, bus sudaryta galimybė vidiniais kanalais pateikti informaciją apie pažeidimus.</w:t>
            </w:r>
          </w:p>
        </w:tc>
        <w:tc>
          <w:tcPr>
            <w:tcW w:w="3313" w:type="dxa"/>
          </w:tcPr>
          <w:p w14:paraId="0D539686"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lastRenderedPageBreak/>
              <w:t xml:space="preserve">Per metus gautų VSAT darbuotojų ar asmenų, susijusių </w:t>
            </w:r>
            <w:r w:rsidRPr="00EF01D4">
              <w:rPr>
                <w:rFonts w:eastAsia="Calibri"/>
                <w:color w:val="000000" w:themeColor="text1"/>
                <w:lang w:eastAsia="en-US"/>
              </w:rPr>
              <w:lastRenderedPageBreak/>
              <w:t>su VSAT sutartiniais santykiais, pranešimų apie pažeidimus, atitinkančių LR pranešėjų apsaugos įstatymo 2 straipsnio 7 dalyje nurodytą sąvoką, skaičius (iš jų nagrinėtų ir pagristų pranešimų skaičius).</w:t>
            </w:r>
          </w:p>
        </w:tc>
      </w:tr>
      <w:tr w:rsidR="00EF01D4" w:rsidRPr="00EF01D4" w14:paraId="5378AA3D" w14:textId="77777777" w:rsidTr="006A79D4">
        <w:trPr>
          <w:jc w:val="center"/>
        </w:trPr>
        <w:tc>
          <w:tcPr>
            <w:tcW w:w="1271" w:type="dxa"/>
          </w:tcPr>
          <w:p w14:paraId="6BBF2A8B"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3.2.</w:t>
            </w:r>
          </w:p>
        </w:tc>
        <w:tc>
          <w:tcPr>
            <w:tcW w:w="3505" w:type="dxa"/>
          </w:tcPr>
          <w:p w14:paraId="1FD009AA"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Įvertinti VSAT atsparumą korupcijai </w:t>
            </w:r>
            <w:r w:rsidRPr="00EF01D4">
              <w:rPr>
                <w:color w:val="000000" w:themeColor="text1"/>
              </w:rPr>
              <w:t>už praėjusius metus</w:t>
            </w:r>
            <w:r w:rsidRPr="00EF01D4">
              <w:rPr>
                <w:rFonts w:eastAsia="Calibri"/>
                <w:color w:val="000000" w:themeColor="text1"/>
                <w:lang w:eastAsia="en-US"/>
              </w:rPr>
              <w:t>.</w:t>
            </w:r>
          </w:p>
        </w:tc>
        <w:tc>
          <w:tcPr>
            <w:tcW w:w="1882" w:type="dxa"/>
          </w:tcPr>
          <w:p w14:paraId="0B0F7948"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Imuniteto valdyba</w:t>
            </w:r>
          </w:p>
        </w:tc>
        <w:tc>
          <w:tcPr>
            <w:tcW w:w="1701" w:type="dxa"/>
          </w:tcPr>
          <w:p w14:paraId="6BAC6D4F"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iki sausio 31 d.</w:t>
            </w:r>
          </w:p>
        </w:tc>
        <w:tc>
          <w:tcPr>
            <w:tcW w:w="3207" w:type="dxa"/>
          </w:tcPr>
          <w:p w14:paraId="50EA6BB4" w14:textId="77777777" w:rsidR="008A2BE5" w:rsidRPr="00EF01D4" w:rsidRDefault="008A2BE5" w:rsidP="006A79D4">
            <w:pPr>
              <w:jc w:val="both"/>
              <w:rPr>
                <w:color w:val="000000" w:themeColor="text1"/>
                <w:lang w:eastAsia="en-US"/>
              </w:rPr>
            </w:pPr>
            <w:r w:rsidRPr="00EF01D4">
              <w:rPr>
                <w:color w:val="000000" w:themeColor="text1"/>
                <w:lang w:eastAsia="en-US"/>
              </w:rPr>
              <w:t>VSAT pasitikrins, ar pakankamai imamasi veiksmų kuriant ir įgyvendinant korupcijai atsparią aplinką VSAT. Esant poreikiui, galės pradėti šalinti esamas spragas.</w:t>
            </w:r>
          </w:p>
        </w:tc>
        <w:tc>
          <w:tcPr>
            <w:tcW w:w="3313" w:type="dxa"/>
          </w:tcPr>
          <w:p w14:paraId="4C32C9E8"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Apskaičiuotas VSAT atsparumo korupcijai lygis už praėjusius metus ir paskelbtas VSAT interneto svetainės skyriuje „Korupcijos prevencija“.</w:t>
            </w:r>
          </w:p>
        </w:tc>
      </w:tr>
      <w:tr w:rsidR="00EF01D4" w:rsidRPr="00EF01D4" w14:paraId="4FD99B63" w14:textId="77777777" w:rsidTr="006A79D4">
        <w:trPr>
          <w:jc w:val="center"/>
        </w:trPr>
        <w:tc>
          <w:tcPr>
            <w:tcW w:w="1271" w:type="dxa"/>
          </w:tcPr>
          <w:p w14:paraId="5727C1A6"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3.3.</w:t>
            </w:r>
          </w:p>
        </w:tc>
        <w:tc>
          <w:tcPr>
            <w:tcW w:w="3505" w:type="dxa"/>
          </w:tcPr>
          <w:p w14:paraId="2B3CCED4" w14:textId="7777777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 xml:space="preserve">Organizuoti ir vykdyti VSAT darbuotojų ir Pasieniečių mokyklos (toliau – PM) pirminio profesinio mokymo kursantų </w:t>
            </w:r>
            <w:r w:rsidRPr="00EF01D4">
              <w:rPr>
                <w:rFonts w:eastAsia="Calibri"/>
                <w:color w:val="000000" w:themeColor="text1"/>
                <w:lang w:eastAsia="en-US"/>
              </w:rPr>
              <w:lastRenderedPageBreak/>
              <w:t>antikorupcinį švietimą (paskaitas, konferencijas, konsultacijas ir pan.).</w:t>
            </w:r>
          </w:p>
        </w:tc>
        <w:tc>
          <w:tcPr>
            <w:tcW w:w="1882" w:type="dxa"/>
          </w:tcPr>
          <w:p w14:paraId="56D76678"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Imuniteto valdyba,</w:t>
            </w:r>
          </w:p>
          <w:p w14:paraId="2082E010"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Personalo valdyba,</w:t>
            </w:r>
          </w:p>
          <w:p w14:paraId="57DA90D1"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PM</w:t>
            </w:r>
          </w:p>
        </w:tc>
        <w:tc>
          <w:tcPr>
            <w:tcW w:w="1701" w:type="dxa"/>
          </w:tcPr>
          <w:p w14:paraId="76F274F1"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Nuolat</w:t>
            </w:r>
          </w:p>
        </w:tc>
        <w:tc>
          <w:tcPr>
            <w:tcW w:w="3207" w:type="dxa"/>
          </w:tcPr>
          <w:p w14:paraId="4E7D4BA5" w14:textId="36A914E5" w:rsidR="008A2BE5" w:rsidRPr="00EF01D4" w:rsidRDefault="008A2BE5" w:rsidP="006A79D4">
            <w:pPr>
              <w:jc w:val="both"/>
              <w:rPr>
                <w:color w:val="000000" w:themeColor="text1"/>
                <w:lang w:eastAsia="en-US"/>
              </w:rPr>
            </w:pPr>
            <w:r w:rsidRPr="00EF01D4">
              <w:rPr>
                <w:color w:val="000000" w:themeColor="text1"/>
                <w:lang w:eastAsia="en-US"/>
              </w:rPr>
              <w:t xml:space="preserve">Ugdoma ir kuriama antikorupcinė kultūra </w:t>
            </w:r>
            <w:r w:rsidR="006E4379">
              <w:rPr>
                <w:color w:val="000000" w:themeColor="text1"/>
                <w:lang w:eastAsia="en-US"/>
              </w:rPr>
              <w:t>bei</w:t>
            </w:r>
            <w:r w:rsidRPr="00EF01D4">
              <w:rPr>
                <w:color w:val="000000" w:themeColor="text1"/>
                <w:lang w:eastAsia="en-US"/>
              </w:rPr>
              <w:t xml:space="preserve"> aplinka VSAT. VSAT darbuotojams ir PM pirminio </w:t>
            </w:r>
            <w:r w:rsidRPr="00EF01D4">
              <w:rPr>
                <w:color w:val="000000" w:themeColor="text1"/>
                <w:lang w:eastAsia="en-US"/>
              </w:rPr>
              <w:lastRenderedPageBreak/>
              <w:t>profesinio mokymo kursantams suteikta reikiamų žinių korupcijos prevencijos klausimais.</w:t>
            </w:r>
          </w:p>
        </w:tc>
        <w:tc>
          <w:tcPr>
            <w:tcW w:w="3313" w:type="dxa"/>
          </w:tcPr>
          <w:p w14:paraId="1124E7B4" w14:textId="71ED8311" w:rsidR="008A2BE5" w:rsidRPr="00EF01D4" w:rsidRDefault="008A2BE5" w:rsidP="006E4379">
            <w:pPr>
              <w:jc w:val="both"/>
              <w:rPr>
                <w:rFonts w:eastAsia="Calibri"/>
                <w:color w:val="000000" w:themeColor="text1"/>
                <w:lang w:eastAsia="en-US"/>
              </w:rPr>
            </w:pPr>
            <w:r w:rsidRPr="00EF01D4">
              <w:rPr>
                <w:rFonts w:eastAsia="Calibri"/>
                <w:color w:val="000000" w:themeColor="text1"/>
                <w:lang w:eastAsia="en-US"/>
              </w:rPr>
              <w:lastRenderedPageBreak/>
              <w:t>Suorganizuoti ne</w:t>
            </w:r>
            <w:r w:rsidR="006E4379">
              <w:rPr>
                <w:rFonts w:eastAsia="Calibri"/>
                <w:color w:val="000000" w:themeColor="text1"/>
                <w:lang w:eastAsia="en-US"/>
              </w:rPr>
              <w:t xml:space="preserve"> </w:t>
            </w:r>
            <w:r w:rsidRPr="00EF01D4">
              <w:rPr>
                <w:rFonts w:eastAsia="Calibri"/>
                <w:color w:val="000000" w:themeColor="text1"/>
                <w:lang w:eastAsia="en-US"/>
              </w:rPr>
              <w:t>mažiau kaip 4 mokymai,</w:t>
            </w:r>
            <w:r w:rsidR="006E4379">
              <w:rPr>
                <w:rFonts w:eastAsia="Calibri"/>
                <w:color w:val="000000" w:themeColor="text1"/>
                <w:lang w:eastAsia="en-US"/>
              </w:rPr>
              <w:t xml:space="preserve"> </w:t>
            </w:r>
            <w:r w:rsidRPr="00EF01D4">
              <w:rPr>
                <w:rFonts w:eastAsia="Calibri"/>
                <w:color w:val="000000" w:themeColor="text1"/>
                <w:lang w:eastAsia="en-US"/>
              </w:rPr>
              <w:t>susiję su VSAT</w:t>
            </w:r>
            <w:r w:rsidR="006E4379">
              <w:rPr>
                <w:rFonts w:eastAsia="Calibri"/>
                <w:color w:val="000000" w:themeColor="text1"/>
                <w:lang w:eastAsia="en-US"/>
              </w:rPr>
              <w:t xml:space="preserve"> </w:t>
            </w:r>
            <w:r w:rsidRPr="00EF01D4">
              <w:rPr>
                <w:rFonts w:eastAsia="Calibri"/>
                <w:color w:val="000000" w:themeColor="text1"/>
                <w:lang w:eastAsia="en-US"/>
              </w:rPr>
              <w:t>personalo antikorupcinio</w:t>
            </w:r>
            <w:r w:rsidR="006E4379">
              <w:rPr>
                <w:rFonts w:eastAsia="Calibri"/>
                <w:color w:val="000000" w:themeColor="text1"/>
                <w:lang w:eastAsia="en-US"/>
              </w:rPr>
              <w:t xml:space="preserve"> </w:t>
            </w:r>
            <w:r w:rsidRPr="00EF01D4">
              <w:rPr>
                <w:rFonts w:eastAsia="Calibri"/>
                <w:color w:val="000000" w:themeColor="text1"/>
                <w:lang w:eastAsia="en-US"/>
              </w:rPr>
              <w:t xml:space="preserve">sąmoningumo didinimu. Ne </w:t>
            </w:r>
            <w:r w:rsidRPr="00EF01D4">
              <w:rPr>
                <w:rFonts w:eastAsia="Calibri"/>
                <w:color w:val="000000" w:themeColor="text1"/>
                <w:lang w:eastAsia="en-US"/>
              </w:rPr>
              <w:lastRenderedPageBreak/>
              <w:t>mažiau kaip 20 proc. mokymuose dalyvavusių VSAT darbuotojų skaičius.</w:t>
            </w:r>
          </w:p>
        </w:tc>
      </w:tr>
      <w:tr w:rsidR="00EF01D4" w:rsidRPr="00EF01D4" w14:paraId="2FBF0E59" w14:textId="77777777" w:rsidTr="006A79D4">
        <w:trPr>
          <w:jc w:val="center"/>
        </w:trPr>
        <w:tc>
          <w:tcPr>
            <w:tcW w:w="1271" w:type="dxa"/>
          </w:tcPr>
          <w:p w14:paraId="6A2B0B3D"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lastRenderedPageBreak/>
              <w:t>3.4.</w:t>
            </w:r>
          </w:p>
        </w:tc>
        <w:tc>
          <w:tcPr>
            <w:tcW w:w="3505" w:type="dxa"/>
          </w:tcPr>
          <w:p w14:paraId="105B210B" w14:textId="3FCA1B49"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Organizuoti ir vykdyti VSAT darbuotojų</w:t>
            </w:r>
            <w:r w:rsidR="006E4379">
              <w:rPr>
                <w:rFonts w:eastAsia="Calibri"/>
                <w:color w:val="000000" w:themeColor="text1"/>
                <w:lang w:eastAsia="en-US"/>
              </w:rPr>
              <w:t>,</w:t>
            </w:r>
            <w:r w:rsidRPr="00EF01D4">
              <w:rPr>
                <w:rFonts w:eastAsia="Calibri"/>
                <w:color w:val="000000" w:themeColor="text1"/>
                <w:lang w:eastAsia="en-US"/>
              </w:rPr>
              <w:t xml:space="preserve"> dalyvaujančių viešųjų pirkimų vykdymo procese</w:t>
            </w:r>
            <w:r w:rsidR="006E4379">
              <w:rPr>
                <w:rFonts w:eastAsia="Calibri"/>
                <w:color w:val="000000" w:themeColor="text1"/>
                <w:lang w:eastAsia="en-US"/>
              </w:rPr>
              <w:t>,</w:t>
            </w:r>
            <w:r w:rsidRPr="00EF01D4">
              <w:rPr>
                <w:rFonts w:eastAsia="Calibri"/>
                <w:color w:val="000000" w:themeColor="text1"/>
                <w:lang w:eastAsia="en-US"/>
              </w:rPr>
              <w:t xml:space="preserve"> mokymus bei antikorupcinį švietimą (paskaitas, konferencijas, konsultacijas ir pan.).</w:t>
            </w:r>
          </w:p>
        </w:tc>
        <w:tc>
          <w:tcPr>
            <w:tcW w:w="1882" w:type="dxa"/>
          </w:tcPr>
          <w:p w14:paraId="130F5C78"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Viešųjų pirkimų skyrius, Imuniteto valdyba</w:t>
            </w:r>
          </w:p>
          <w:p w14:paraId="4F5B2748" w14:textId="77777777" w:rsidR="008A2BE5" w:rsidRPr="00EF01D4" w:rsidRDefault="008A2BE5" w:rsidP="006A79D4">
            <w:pPr>
              <w:jc w:val="center"/>
              <w:rPr>
                <w:rFonts w:eastAsia="Calibri"/>
                <w:color w:val="000000" w:themeColor="text1"/>
                <w:lang w:eastAsia="en-US"/>
              </w:rPr>
            </w:pPr>
          </w:p>
        </w:tc>
        <w:tc>
          <w:tcPr>
            <w:tcW w:w="1701" w:type="dxa"/>
          </w:tcPr>
          <w:p w14:paraId="76FEDE21" w14:textId="77777777" w:rsidR="008A2BE5" w:rsidRPr="00EF01D4" w:rsidRDefault="008A2BE5" w:rsidP="006A79D4">
            <w:pPr>
              <w:jc w:val="center"/>
              <w:rPr>
                <w:rFonts w:eastAsia="Calibri"/>
                <w:color w:val="000000" w:themeColor="text1"/>
                <w:lang w:eastAsia="en-US"/>
              </w:rPr>
            </w:pPr>
            <w:r w:rsidRPr="00EF01D4">
              <w:rPr>
                <w:rFonts w:eastAsia="Calibri"/>
                <w:color w:val="000000" w:themeColor="text1"/>
                <w:lang w:eastAsia="en-US"/>
              </w:rPr>
              <w:t>Kasmet, ne rečiau nei kartą per kalendorinius metus</w:t>
            </w:r>
          </w:p>
        </w:tc>
        <w:tc>
          <w:tcPr>
            <w:tcW w:w="3207" w:type="dxa"/>
          </w:tcPr>
          <w:p w14:paraId="2A9C8430" w14:textId="6C5624B6" w:rsidR="008A2BE5" w:rsidRPr="00EF01D4" w:rsidRDefault="008A2BE5" w:rsidP="006A79D4">
            <w:pPr>
              <w:jc w:val="both"/>
              <w:rPr>
                <w:color w:val="000000" w:themeColor="text1"/>
                <w:lang w:eastAsia="en-US"/>
              </w:rPr>
            </w:pPr>
            <w:r w:rsidRPr="00EF01D4">
              <w:rPr>
                <w:color w:val="000000" w:themeColor="text1"/>
                <w:lang w:eastAsia="en-US"/>
              </w:rPr>
              <w:t xml:space="preserve">Ugdoma ir kuriama antikorupcinė kultūra </w:t>
            </w:r>
            <w:r w:rsidR="006E4379">
              <w:rPr>
                <w:color w:val="000000" w:themeColor="text1"/>
                <w:lang w:eastAsia="en-US"/>
              </w:rPr>
              <w:t>bei</w:t>
            </w:r>
            <w:r w:rsidRPr="00EF01D4">
              <w:rPr>
                <w:color w:val="000000" w:themeColor="text1"/>
                <w:lang w:eastAsia="en-US"/>
              </w:rPr>
              <w:t xml:space="preserve"> aplinka VSAT. VSAT darbuotojams</w:t>
            </w:r>
            <w:r w:rsidR="006E4379">
              <w:rPr>
                <w:color w:val="000000" w:themeColor="text1"/>
                <w:lang w:eastAsia="en-US"/>
              </w:rPr>
              <w:t>,</w:t>
            </w:r>
            <w:r w:rsidRPr="00EF01D4">
              <w:rPr>
                <w:color w:val="000000" w:themeColor="text1"/>
                <w:lang w:eastAsia="en-US"/>
              </w:rPr>
              <w:t xml:space="preserve"> vykdantiems viešuosius pirkimus</w:t>
            </w:r>
            <w:r w:rsidR="006E4379">
              <w:rPr>
                <w:color w:val="000000" w:themeColor="text1"/>
                <w:lang w:eastAsia="en-US"/>
              </w:rPr>
              <w:t>,</w:t>
            </w:r>
            <w:r w:rsidRPr="00EF01D4">
              <w:rPr>
                <w:color w:val="000000" w:themeColor="text1"/>
                <w:lang w:eastAsia="en-US"/>
              </w:rPr>
              <w:t xml:space="preserve"> suteikta reikiamų žinių pirkimų vykdymo bei korupcijos prevencijos klausimais.</w:t>
            </w:r>
          </w:p>
        </w:tc>
        <w:tc>
          <w:tcPr>
            <w:tcW w:w="3313" w:type="dxa"/>
          </w:tcPr>
          <w:p w14:paraId="3847A62E" w14:textId="05E76F27" w:rsidR="008A2BE5" w:rsidRPr="00EF01D4" w:rsidRDefault="008A2BE5" w:rsidP="006A79D4">
            <w:pPr>
              <w:jc w:val="both"/>
              <w:rPr>
                <w:rFonts w:eastAsia="Calibri"/>
                <w:color w:val="000000" w:themeColor="text1"/>
                <w:lang w:eastAsia="en-US"/>
              </w:rPr>
            </w:pPr>
            <w:r w:rsidRPr="00EF01D4">
              <w:rPr>
                <w:rFonts w:eastAsia="Calibri"/>
                <w:color w:val="000000" w:themeColor="text1"/>
                <w:lang w:eastAsia="en-US"/>
              </w:rPr>
              <w:t>Suorganizuoti ne</w:t>
            </w:r>
            <w:r w:rsidR="006E4379">
              <w:rPr>
                <w:rFonts w:eastAsia="Calibri"/>
                <w:color w:val="000000" w:themeColor="text1"/>
                <w:lang w:eastAsia="en-US"/>
              </w:rPr>
              <w:t xml:space="preserve"> </w:t>
            </w:r>
            <w:r w:rsidRPr="00EF01D4">
              <w:rPr>
                <w:rFonts w:eastAsia="Calibri"/>
                <w:color w:val="000000" w:themeColor="text1"/>
                <w:lang w:eastAsia="en-US"/>
              </w:rPr>
              <w:t>mažiau kaip 1 mokymai,</w:t>
            </w:r>
            <w:r w:rsidR="006E4379">
              <w:rPr>
                <w:rFonts w:eastAsia="Calibri"/>
                <w:color w:val="000000" w:themeColor="text1"/>
                <w:lang w:eastAsia="en-US"/>
              </w:rPr>
              <w:t xml:space="preserve"> </w:t>
            </w:r>
            <w:r w:rsidRPr="00EF01D4">
              <w:rPr>
                <w:rFonts w:eastAsia="Calibri"/>
                <w:color w:val="000000" w:themeColor="text1"/>
                <w:lang w:eastAsia="en-US"/>
              </w:rPr>
              <w:t>susiję su VSAT darbuotojų</w:t>
            </w:r>
            <w:r w:rsidR="006E4379">
              <w:rPr>
                <w:rFonts w:eastAsia="Calibri"/>
                <w:color w:val="000000" w:themeColor="text1"/>
                <w:lang w:eastAsia="en-US"/>
              </w:rPr>
              <w:t>,</w:t>
            </w:r>
            <w:r w:rsidRPr="00EF01D4">
              <w:rPr>
                <w:rFonts w:eastAsia="Calibri"/>
                <w:color w:val="000000" w:themeColor="text1"/>
                <w:lang w:eastAsia="en-US"/>
              </w:rPr>
              <w:t xml:space="preserve"> dalyvaujančių viešųjų pirkimų vykdymo procese</w:t>
            </w:r>
            <w:r w:rsidR="007857C9">
              <w:rPr>
                <w:rFonts w:eastAsia="Calibri"/>
                <w:color w:val="000000" w:themeColor="text1"/>
                <w:lang w:eastAsia="en-US"/>
              </w:rPr>
              <w:t xml:space="preserve">, </w:t>
            </w:r>
            <w:r w:rsidR="00E1755E">
              <w:rPr>
                <w:rFonts w:eastAsia="Calibri"/>
                <w:color w:val="000000" w:themeColor="text1"/>
                <w:lang w:eastAsia="en-US"/>
              </w:rPr>
              <w:t>pirkimų vykdymu ir korupcijos prevencija</w:t>
            </w:r>
            <w:r w:rsidRPr="00EF01D4">
              <w:rPr>
                <w:rFonts w:eastAsia="Calibri"/>
                <w:color w:val="000000" w:themeColor="text1"/>
                <w:lang w:eastAsia="en-US"/>
              </w:rPr>
              <w:t>.</w:t>
            </w:r>
          </w:p>
        </w:tc>
      </w:tr>
      <w:tr w:rsidR="008A2BE5" w:rsidRPr="0089142C" w14:paraId="1E73EE34" w14:textId="77777777" w:rsidTr="006A79D4">
        <w:trPr>
          <w:jc w:val="center"/>
        </w:trPr>
        <w:tc>
          <w:tcPr>
            <w:tcW w:w="1271" w:type="dxa"/>
          </w:tcPr>
          <w:p w14:paraId="4F964BCA" w14:textId="77777777" w:rsidR="008A2BE5" w:rsidRPr="00426956" w:rsidRDefault="008A2BE5" w:rsidP="006A79D4">
            <w:pPr>
              <w:jc w:val="center"/>
              <w:rPr>
                <w:rFonts w:eastAsia="Calibri"/>
                <w:lang w:eastAsia="en-US"/>
              </w:rPr>
            </w:pPr>
            <w:r w:rsidRPr="00426956">
              <w:rPr>
                <w:rFonts w:eastAsia="Calibri"/>
                <w:lang w:eastAsia="en-US"/>
              </w:rPr>
              <w:t>3.5.</w:t>
            </w:r>
          </w:p>
        </w:tc>
        <w:tc>
          <w:tcPr>
            <w:tcW w:w="3505" w:type="dxa"/>
          </w:tcPr>
          <w:p w14:paraId="53E66DF5" w14:textId="4A850752" w:rsidR="008A2BE5" w:rsidRPr="00426956" w:rsidRDefault="0017255E" w:rsidP="006A79D4">
            <w:pPr>
              <w:tabs>
                <w:tab w:val="left" w:pos="0"/>
                <w:tab w:val="left" w:pos="360"/>
                <w:tab w:val="left" w:pos="709"/>
                <w:tab w:val="left" w:pos="1134"/>
              </w:tabs>
              <w:jc w:val="both"/>
              <w:rPr>
                <w:rFonts w:eastAsia="Calibri"/>
                <w:lang w:eastAsia="en-US"/>
              </w:rPr>
            </w:pPr>
            <w:r w:rsidRPr="00426956">
              <w:rPr>
                <w:rFonts w:eastAsia="Calibri"/>
                <w:lang w:eastAsia="en-US"/>
              </w:rPr>
              <w:t>Organizuoti korupcijos prevencijos renginius (diskusijas, interaktyvias viktorinas, susitikimus ir pan.) VSAT</w:t>
            </w:r>
            <w:r w:rsidR="00F336E2" w:rsidRPr="00426956">
              <w:rPr>
                <w:rFonts w:eastAsia="Calibri"/>
                <w:lang w:eastAsia="en-US"/>
              </w:rPr>
              <w:t xml:space="preserve"> darbuotojams</w:t>
            </w:r>
            <w:r w:rsidRPr="00426956">
              <w:rPr>
                <w:rFonts w:eastAsia="Calibri"/>
                <w:lang w:eastAsia="en-US"/>
              </w:rPr>
              <w:t xml:space="preserve">. </w:t>
            </w:r>
          </w:p>
        </w:tc>
        <w:tc>
          <w:tcPr>
            <w:tcW w:w="1882" w:type="dxa"/>
          </w:tcPr>
          <w:p w14:paraId="12217814" w14:textId="6538C1B8" w:rsidR="0017255E" w:rsidRPr="00426956" w:rsidRDefault="0017255E" w:rsidP="006A79D4">
            <w:pPr>
              <w:jc w:val="center"/>
              <w:rPr>
                <w:rFonts w:eastAsia="Calibri"/>
                <w:lang w:eastAsia="en-US"/>
              </w:rPr>
            </w:pPr>
            <w:r w:rsidRPr="00426956">
              <w:rPr>
                <w:rFonts w:eastAsia="Calibri"/>
                <w:lang w:eastAsia="en-US"/>
              </w:rPr>
              <w:t>Komunikacijos skyrius</w:t>
            </w:r>
            <w:r w:rsidR="00275CF1" w:rsidRPr="00426956">
              <w:rPr>
                <w:rFonts w:eastAsia="Calibri"/>
                <w:lang w:eastAsia="en-US"/>
              </w:rPr>
              <w:t xml:space="preserve"> kartu su</w:t>
            </w:r>
          </w:p>
          <w:p w14:paraId="4A152738" w14:textId="1A9FE8D6" w:rsidR="008A2BE5" w:rsidRPr="00426956" w:rsidRDefault="006E4379" w:rsidP="006A79D4">
            <w:pPr>
              <w:jc w:val="center"/>
              <w:rPr>
                <w:rFonts w:eastAsia="Calibri"/>
                <w:lang w:eastAsia="en-US"/>
              </w:rPr>
            </w:pPr>
            <w:r>
              <w:rPr>
                <w:rFonts w:eastAsia="Calibri"/>
                <w:lang w:eastAsia="en-US"/>
              </w:rPr>
              <w:t>p</w:t>
            </w:r>
            <w:r w:rsidR="008A2BE5" w:rsidRPr="00426956">
              <w:rPr>
                <w:rFonts w:eastAsia="Calibri"/>
                <w:lang w:eastAsia="en-US"/>
              </w:rPr>
              <w:t>asienio rinktinė</w:t>
            </w:r>
            <w:r w:rsidR="00275CF1" w:rsidRPr="00426956">
              <w:rPr>
                <w:rFonts w:eastAsia="Calibri"/>
                <w:lang w:eastAsia="en-US"/>
              </w:rPr>
              <w:t>m</w:t>
            </w:r>
            <w:r>
              <w:rPr>
                <w:rFonts w:eastAsia="Calibri"/>
                <w:lang w:eastAsia="en-US"/>
              </w:rPr>
              <w:t>is</w:t>
            </w:r>
            <w:r w:rsidR="00275CF1" w:rsidRPr="00426956">
              <w:rPr>
                <w:rFonts w:eastAsia="Calibri"/>
                <w:lang w:eastAsia="en-US"/>
              </w:rPr>
              <w:t xml:space="preserve"> ir</w:t>
            </w:r>
            <w:r w:rsidR="008A2BE5" w:rsidRPr="00426956">
              <w:rPr>
                <w:rFonts w:eastAsia="Calibri"/>
                <w:lang w:eastAsia="en-US"/>
              </w:rPr>
              <w:t xml:space="preserve"> Imuniteto valdyba</w:t>
            </w:r>
          </w:p>
        </w:tc>
        <w:tc>
          <w:tcPr>
            <w:tcW w:w="1701" w:type="dxa"/>
          </w:tcPr>
          <w:p w14:paraId="288E79AB" w14:textId="5A6BD368" w:rsidR="008A2BE5" w:rsidRPr="00EF01D4" w:rsidRDefault="00275CF1" w:rsidP="006A79D4">
            <w:pPr>
              <w:jc w:val="center"/>
              <w:rPr>
                <w:rFonts w:eastAsia="Calibri"/>
                <w:lang w:eastAsia="en-US"/>
              </w:rPr>
            </w:pPr>
            <w:r w:rsidRPr="00426956">
              <w:rPr>
                <w:rFonts w:eastAsia="Calibri"/>
                <w:lang w:eastAsia="en-US"/>
              </w:rPr>
              <w:t>Nuolat, esant poreikiui</w:t>
            </w:r>
          </w:p>
        </w:tc>
        <w:tc>
          <w:tcPr>
            <w:tcW w:w="3207" w:type="dxa"/>
          </w:tcPr>
          <w:p w14:paraId="7CDE654A" w14:textId="6594F4FF" w:rsidR="008A2BE5" w:rsidRPr="00EF01D4" w:rsidRDefault="006D1ECA" w:rsidP="006D1ECA">
            <w:pPr>
              <w:jc w:val="both"/>
              <w:rPr>
                <w:rFonts w:eastAsia="Calibri"/>
                <w:lang w:eastAsia="en-US"/>
              </w:rPr>
            </w:pPr>
            <w:r w:rsidRPr="00EF01D4">
              <w:rPr>
                <w:rFonts w:eastAsia="Calibri"/>
                <w:lang w:eastAsia="en-US"/>
              </w:rPr>
              <w:t xml:space="preserve">Užtikrintas veiksmingas korupcijai atsparios aplinkos kūrimas. </w:t>
            </w:r>
            <w:r w:rsidR="008A2BE5" w:rsidRPr="00EF01D4">
              <w:rPr>
                <w:rFonts w:eastAsia="Calibri"/>
                <w:lang w:eastAsia="en-US"/>
              </w:rPr>
              <w:t>Didės VSAT darbuotojų nepakantumas korupcijai.</w:t>
            </w:r>
            <w:r w:rsidRPr="00EF01D4">
              <w:rPr>
                <w:rFonts w:eastAsia="Calibri"/>
                <w:lang w:eastAsia="en-US"/>
              </w:rPr>
              <w:t xml:space="preserve"> VSAT darbuotojų motyvavimas ir skatinimas, atskleisti korupcinio pobūdžio teisės pažeidimus.</w:t>
            </w:r>
          </w:p>
        </w:tc>
        <w:tc>
          <w:tcPr>
            <w:tcW w:w="3313" w:type="dxa"/>
          </w:tcPr>
          <w:p w14:paraId="38DCAC9D" w14:textId="3D9B66C7" w:rsidR="00F336E2" w:rsidRPr="00EF01D4" w:rsidRDefault="00F336E2" w:rsidP="006A79D4">
            <w:pPr>
              <w:jc w:val="both"/>
              <w:rPr>
                <w:rFonts w:eastAsia="Calibri"/>
                <w:lang w:eastAsia="en-US"/>
              </w:rPr>
            </w:pPr>
            <w:r w:rsidRPr="00EF01D4">
              <w:rPr>
                <w:rFonts w:eastAsia="Calibri"/>
                <w:lang w:eastAsia="en-US"/>
              </w:rPr>
              <w:t>Organizuotų korupcijos prevencijos renginių skaičius.</w:t>
            </w:r>
          </w:p>
          <w:p w14:paraId="7AE0D5B8" w14:textId="482F2F18" w:rsidR="008A2BE5" w:rsidRPr="0089142C" w:rsidRDefault="008A2BE5" w:rsidP="006A79D4">
            <w:pPr>
              <w:jc w:val="both"/>
              <w:rPr>
                <w:rFonts w:eastAsia="Calibri"/>
                <w:lang w:eastAsia="en-US"/>
              </w:rPr>
            </w:pPr>
          </w:p>
        </w:tc>
      </w:tr>
      <w:tr w:rsidR="008A2BE5" w:rsidRPr="0089142C" w14:paraId="428F171F" w14:textId="77777777" w:rsidTr="006A79D4">
        <w:trPr>
          <w:jc w:val="center"/>
        </w:trPr>
        <w:tc>
          <w:tcPr>
            <w:tcW w:w="1271" w:type="dxa"/>
          </w:tcPr>
          <w:p w14:paraId="60860C31" w14:textId="77777777" w:rsidR="008A2BE5" w:rsidRPr="0089142C" w:rsidRDefault="008A2BE5" w:rsidP="006A79D4">
            <w:pPr>
              <w:jc w:val="center"/>
              <w:rPr>
                <w:rFonts w:eastAsia="Calibri"/>
                <w:lang w:eastAsia="en-US"/>
              </w:rPr>
            </w:pPr>
            <w:r w:rsidRPr="0089142C">
              <w:rPr>
                <w:rFonts w:eastAsia="Calibri"/>
                <w:lang w:eastAsia="en-US"/>
              </w:rPr>
              <w:t>3.</w:t>
            </w:r>
            <w:r>
              <w:rPr>
                <w:rFonts w:eastAsia="Calibri"/>
                <w:lang w:eastAsia="en-US"/>
              </w:rPr>
              <w:t>6</w:t>
            </w:r>
            <w:r w:rsidRPr="0089142C">
              <w:rPr>
                <w:rFonts w:eastAsia="Calibri"/>
                <w:lang w:eastAsia="en-US"/>
              </w:rPr>
              <w:t>.</w:t>
            </w:r>
          </w:p>
        </w:tc>
        <w:tc>
          <w:tcPr>
            <w:tcW w:w="3505" w:type="dxa"/>
          </w:tcPr>
          <w:p w14:paraId="118EA2B3" w14:textId="77777777" w:rsidR="008A2BE5" w:rsidRPr="0089142C" w:rsidRDefault="008A2BE5" w:rsidP="006A79D4">
            <w:pPr>
              <w:tabs>
                <w:tab w:val="left" w:pos="0"/>
                <w:tab w:val="left" w:pos="360"/>
                <w:tab w:val="left" w:pos="709"/>
                <w:tab w:val="left" w:pos="1134"/>
              </w:tabs>
              <w:jc w:val="both"/>
              <w:rPr>
                <w:rFonts w:eastAsia="Calibri"/>
                <w:lang w:eastAsia="en-US"/>
              </w:rPr>
            </w:pPr>
            <w:r w:rsidRPr="0089142C">
              <w:rPr>
                <w:rFonts w:eastAsia="Calibri"/>
                <w:lang w:eastAsia="en-US"/>
              </w:rPr>
              <w:t>Skelbti informaciją (nuasmeninus duomenis) VSAT intranete, interneto svetainėje ir žiniasklaidoje apie VSAT pareigūnų padarytus korupcinio pobūdžio teisės pažeidimus ir baudžiamojon atsakomybėn patrauktus darbuotojus, gavus ikiteisminį tyrimą kuruojančio prokuroro leidimą.</w:t>
            </w:r>
          </w:p>
        </w:tc>
        <w:tc>
          <w:tcPr>
            <w:tcW w:w="1882" w:type="dxa"/>
          </w:tcPr>
          <w:p w14:paraId="280459E9" w14:textId="77777777" w:rsidR="008A2BE5" w:rsidRPr="0089142C" w:rsidRDefault="008A2BE5" w:rsidP="006A79D4">
            <w:pPr>
              <w:jc w:val="center"/>
              <w:rPr>
                <w:rFonts w:eastAsia="Calibri"/>
                <w:lang w:eastAsia="en-US"/>
              </w:rPr>
            </w:pPr>
            <w:r w:rsidRPr="0089142C">
              <w:rPr>
                <w:rFonts w:eastAsia="Calibri"/>
                <w:lang w:eastAsia="en-US"/>
              </w:rPr>
              <w:t xml:space="preserve">Komunikacijos skyrius, </w:t>
            </w:r>
          </w:p>
          <w:p w14:paraId="49FA11EA" w14:textId="77777777" w:rsidR="008A2BE5" w:rsidRPr="0089142C" w:rsidRDefault="008A2BE5" w:rsidP="006A79D4">
            <w:pPr>
              <w:jc w:val="center"/>
              <w:rPr>
                <w:rFonts w:eastAsia="Calibri"/>
                <w:lang w:eastAsia="en-US"/>
              </w:rPr>
            </w:pPr>
            <w:r w:rsidRPr="0089142C">
              <w:rPr>
                <w:rFonts w:eastAsia="Calibri"/>
                <w:lang w:eastAsia="en-US"/>
              </w:rPr>
              <w:t xml:space="preserve">Imuniteto valdyba, </w:t>
            </w:r>
          </w:p>
          <w:p w14:paraId="198E28C9" w14:textId="77777777" w:rsidR="008A2BE5" w:rsidRPr="0089142C" w:rsidRDefault="008A2BE5" w:rsidP="006A79D4">
            <w:pPr>
              <w:jc w:val="center"/>
              <w:rPr>
                <w:rFonts w:eastAsia="Calibri"/>
                <w:lang w:eastAsia="en-US"/>
              </w:rPr>
            </w:pPr>
            <w:r w:rsidRPr="0089142C">
              <w:rPr>
                <w:rFonts w:eastAsia="Calibri"/>
                <w:lang w:eastAsia="en-US"/>
              </w:rPr>
              <w:t>Teisės skyrius</w:t>
            </w:r>
          </w:p>
        </w:tc>
        <w:tc>
          <w:tcPr>
            <w:tcW w:w="1701" w:type="dxa"/>
          </w:tcPr>
          <w:p w14:paraId="7DBF5446" w14:textId="77777777" w:rsidR="008A2BE5" w:rsidRPr="0089142C" w:rsidRDefault="008A2BE5" w:rsidP="006A79D4">
            <w:pPr>
              <w:jc w:val="center"/>
              <w:rPr>
                <w:rFonts w:eastAsia="Calibri"/>
                <w:lang w:eastAsia="en-US"/>
              </w:rPr>
            </w:pPr>
            <w:r w:rsidRPr="0089142C">
              <w:rPr>
                <w:rFonts w:eastAsia="Calibri"/>
                <w:lang w:eastAsia="en-US"/>
              </w:rPr>
              <w:t>Nuolat, esant poreikiui</w:t>
            </w:r>
          </w:p>
        </w:tc>
        <w:tc>
          <w:tcPr>
            <w:tcW w:w="3207" w:type="dxa"/>
          </w:tcPr>
          <w:p w14:paraId="3010F68B" w14:textId="77777777" w:rsidR="008A2BE5" w:rsidRPr="0089142C" w:rsidRDefault="008A2BE5" w:rsidP="006A79D4">
            <w:pPr>
              <w:jc w:val="both"/>
              <w:rPr>
                <w:rFonts w:eastAsia="Calibri"/>
                <w:lang w:eastAsia="en-US"/>
              </w:rPr>
            </w:pPr>
            <w:r w:rsidRPr="0089142C">
              <w:rPr>
                <w:rFonts w:eastAsia="Calibri"/>
                <w:lang w:eastAsia="en-US"/>
              </w:rPr>
              <w:t>Padidės VSAT vykdomos veiklos skaidrumas, išplatinta žinia visuomenei dėl nesitaikstymo su korupcijos apraiškomis VSAT.</w:t>
            </w:r>
          </w:p>
        </w:tc>
        <w:tc>
          <w:tcPr>
            <w:tcW w:w="3313" w:type="dxa"/>
          </w:tcPr>
          <w:p w14:paraId="15CF08BE" w14:textId="77777777" w:rsidR="008A2BE5" w:rsidRPr="0089142C" w:rsidRDefault="008A2BE5" w:rsidP="006A79D4">
            <w:pPr>
              <w:jc w:val="both"/>
              <w:rPr>
                <w:rFonts w:eastAsia="Calibri"/>
                <w:lang w:eastAsia="en-US"/>
              </w:rPr>
            </w:pPr>
            <w:r w:rsidRPr="0089142C">
              <w:rPr>
                <w:rFonts w:eastAsia="Calibri"/>
                <w:lang w:eastAsia="en-US"/>
              </w:rPr>
              <w:t xml:space="preserve">VSAT intranete, interneto svetainėje ir žiniasklaidoje paviešinta informacija (nuasmeninus duomenis) apie VSAT pareigūnų padarytus korupcinio pobūdžio teisės pažeidimus, ištirtus korupcinio pobūdžio teisės pažeidimus ir baudžiamojon atsakomybėn patrauktus darbuotojus. </w:t>
            </w:r>
          </w:p>
        </w:tc>
      </w:tr>
      <w:tr w:rsidR="008A2BE5" w:rsidRPr="0089142C" w14:paraId="788613D8" w14:textId="77777777" w:rsidTr="006A79D4">
        <w:trPr>
          <w:jc w:val="center"/>
        </w:trPr>
        <w:tc>
          <w:tcPr>
            <w:tcW w:w="1271" w:type="dxa"/>
          </w:tcPr>
          <w:p w14:paraId="0676DFA6" w14:textId="77777777" w:rsidR="008A2BE5" w:rsidRPr="0089142C" w:rsidRDefault="008A2BE5" w:rsidP="006A79D4">
            <w:pPr>
              <w:jc w:val="center"/>
              <w:rPr>
                <w:rFonts w:eastAsia="Calibri"/>
                <w:lang w:eastAsia="en-US"/>
              </w:rPr>
            </w:pPr>
            <w:r w:rsidRPr="0089142C">
              <w:rPr>
                <w:rFonts w:eastAsia="Calibri"/>
                <w:lang w:eastAsia="en-US"/>
              </w:rPr>
              <w:lastRenderedPageBreak/>
              <w:t>3.</w:t>
            </w:r>
            <w:r>
              <w:rPr>
                <w:rFonts w:eastAsia="Calibri"/>
                <w:lang w:eastAsia="en-US"/>
              </w:rPr>
              <w:t>7</w:t>
            </w:r>
            <w:r w:rsidRPr="0089142C">
              <w:rPr>
                <w:rFonts w:eastAsia="Calibri"/>
                <w:lang w:eastAsia="en-US"/>
              </w:rPr>
              <w:t>.</w:t>
            </w:r>
          </w:p>
        </w:tc>
        <w:tc>
          <w:tcPr>
            <w:tcW w:w="3505" w:type="dxa"/>
          </w:tcPr>
          <w:p w14:paraId="196E9F8D" w14:textId="77777777" w:rsidR="008A2BE5" w:rsidRPr="0089142C" w:rsidRDefault="008A2BE5" w:rsidP="006A79D4">
            <w:pPr>
              <w:tabs>
                <w:tab w:val="left" w:pos="0"/>
                <w:tab w:val="left" w:pos="360"/>
                <w:tab w:val="left" w:pos="709"/>
                <w:tab w:val="left" w:pos="1134"/>
              </w:tabs>
              <w:jc w:val="both"/>
              <w:rPr>
                <w:rFonts w:eastAsia="Calibri"/>
                <w:lang w:eastAsia="en-US"/>
              </w:rPr>
            </w:pPr>
            <w:r w:rsidRPr="0089142C">
              <w:rPr>
                <w:rFonts w:eastAsia="Calibri"/>
                <w:lang w:eastAsia="en-US"/>
              </w:rPr>
              <w:t>VSAT interneto svetainėje skelbti ir nuolat atnaujinti informaciją apie vykdomą korupcijos prevencijos veiklą.</w:t>
            </w:r>
          </w:p>
        </w:tc>
        <w:tc>
          <w:tcPr>
            <w:tcW w:w="1882" w:type="dxa"/>
          </w:tcPr>
          <w:p w14:paraId="43EB9932" w14:textId="77777777" w:rsidR="008A2BE5" w:rsidRPr="0089142C" w:rsidRDefault="008A2BE5" w:rsidP="006A79D4">
            <w:pPr>
              <w:jc w:val="center"/>
              <w:rPr>
                <w:rFonts w:eastAsia="Calibri"/>
                <w:lang w:eastAsia="en-US"/>
              </w:rPr>
            </w:pPr>
            <w:r w:rsidRPr="0089142C">
              <w:rPr>
                <w:rFonts w:eastAsia="Calibri"/>
                <w:lang w:eastAsia="en-US"/>
              </w:rPr>
              <w:t>Komunikacijos skyrius,</w:t>
            </w:r>
          </w:p>
          <w:p w14:paraId="4060FD1D" w14:textId="77777777" w:rsidR="008A2BE5" w:rsidRPr="0089142C" w:rsidRDefault="008A2BE5" w:rsidP="006A79D4">
            <w:pPr>
              <w:jc w:val="center"/>
              <w:rPr>
                <w:rFonts w:eastAsia="Calibri"/>
                <w:lang w:eastAsia="en-US"/>
              </w:rPr>
            </w:pPr>
            <w:r w:rsidRPr="0089142C">
              <w:rPr>
                <w:rFonts w:eastAsia="Calibri"/>
                <w:lang w:eastAsia="en-US"/>
              </w:rPr>
              <w:t>Imuniteto valdyba</w:t>
            </w:r>
          </w:p>
        </w:tc>
        <w:tc>
          <w:tcPr>
            <w:tcW w:w="1701" w:type="dxa"/>
          </w:tcPr>
          <w:p w14:paraId="63DB153A" w14:textId="77777777" w:rsidR="008A2BE5" w:rsidRPr="0089142C" w:rsidRDefault="008A2BE5" w:rsidP="006A79D4">
            <w:pPr>
              <w:jc w:val="center"/>
              <w:rPr>
                <w:rFonts w:eastAsia="Calibri"/>
                <w:lang w:eastAsia="en-US"/>
              </w:rPr>
            </w:pPr>
            <w:r w:rsidRPr="0089142C">
              <w:rPr>
                <w:rFonts w:eastAsia="Calibri"/>
                <w:lang w:eastAsia="en-US"/>
              </w:rPr>
              <w:t>Nuolat</w:t>
            </w:r>
          </w:p>
        </w:tc>
        <w:tc>
          <w:tcPr>
            <w:tcW w:w="3207" w:type="dxa"/>
          </w:tcPr>
          <w:p w14:paraId="66CA4E26" w14:textId="77777777" w:rsidR="008A2BE5" w:rsidRPr="0089142C" w:rsidRDefault="008A2BE5" w:rsidP="006A79D4">
            <w:pPr>
              <w:jc w:val="both"/>
              <w:rPr>
                <w:rFonts w:eastAsia="Calibri"/>
                <w:lang w:eastAsia="en-US"/>
              </w:rPr>
            </w:pPr>
            <w:r w:rsidRPr="0089142C">
              <w:rPr>
                <w:rFonts w:eastAsia="Calibri"/>
                <w:lang w:eastAsia="en-US"/>
              </w:rPr>
              <w:t xml:space="preserve">Visuomenei bus suteikta galimybė VSAT interneto  svetainėje susipažinti su VSAT vykdomomis korupcijos prevencijos priemonėmis ir pasiektais rezultatais vykdant šias priemones. </w:t>
            </w:r>
          </w:p>
        </w:tc>
        <w:tc>
          <w:tcPr>
            <w:tcW w:w="3313" w:type="dxa"/>
          </w:tcPr>
          <w:p w14:paraId="7A250036" w14:textId="77777777" w:rsidR="008A2BE5" w:rsidRPr="0089142C" w:rsidRDefault="008A2BE5" w:rsidP="006A79D4">
            <w:pPr>
              <w:jc w:val="both"/>
              <w:rPr>
                <w:rFonts w:eastAsia="Calibri"/>
                <w:lang w:eastAsia="en-US"/>
              </w:rPr>
            </w:pPr>
            <w:r w:rsidRPr="0089142C">
              <w:rPr>
                <w:rFonts w:eastAsia="Calibri"/>
                <w:lang w:eastAsia="en-US"/>
              </w:rPr>
              <w:t>VSAT interneto svetainės skyriuje „Korupcijos prevencija“ pateikta informacija apie vykdomą korupcijos prevencijos veiklą.</w:t>
            </w:r>
          </w:p>
        </w:tc>
      </w:tr>
      <w:tr w:rsidR="008A2BE5" w:rsidRPr="0089142C" w14:paraId="7D618AA4" w14:textId="77777777" w:rsidTr="006A79D4">
        <w:trPr>
          <w:jc w:val="center"/>
        </w:trPr>
        <w:tc>
          <w:tcPr>
            <w:tcW w:w="1271" w:type="dxa"/>
          </w:tcPr>
          <w:p w14:paraId="4F808DE1" w14:textId="552E778C" w:rsidR="008A2BE5" w:rsidRPr="0089142C" w:rsidRDefault="008A2BE5" w:rsidP="006A79D4">
            <w:pPr>
              <w:jc w:val="center"/>
              <w:rPr>
                <w:rFonts w:eastAsia="Calibri"/>
                <w:lang w:eastAsia="en-US"/>
              </w:rPr>
            </w:pPr>
            <w:r w:rsidRPr="0089142C">
              <w:rPr>
                <w:rFonts w:eastAsia="Calibri"/>
                <w:lang w:eastAsia="en-US"/>
              </w:rPr>
              <w:t>3.</w:t>
            </w:r>
            <w:r w:rsidR="00F336E2">
              <w:rPr>
                <w:rFonts w:eastAsia="Calibri"/>
                <w:lang w:eastAsia="en-US"/>
              </w:rPr>
              <w:t>8</w:t>
            </w:r>
            <w:r w:rsidRPr="0089142C">
              <w:rPr>
                <w:rFonts w:eastAsia="Calibri"/>
                <w:lang w:eastAsia="en-US"/>
              </w:rPr>
              <w:t>.</w:t>
            </w:r>
          </w:p>
        </w:tc>
        <w:tc>
          <w:tcPr>
            <w:tcW w:w="3505" w:type="dxa"/>
          </w:tcPr>
          <w:p w14:paraId="11CFBE11" w14:textId="53FFE096" w:rsidR="008A2BE5" w:rsidRPr="0089142C" w:rsidRDefault="008A2BE5" w:rsidP="006A79D4">
            <w:pPr>
              <w:tabs>
                <w:tab w:val="left" w:pos="0"/>
                <w:tab w:val="left" w:pos="360"/>
                <w:tab w:val="left" w:pos="709"/>
                <w:tab w:val="left" w:pos="1134"/>
              </w:tabs>
              <w:jc w:val="both"/>
              <w:rPr>
                <w:rFonts w:eastAsia="Calibri"/>
                <w:lang w:eastAsia="en-US"/>
              </w:rPr>
            </w:pPr>
            <w:r w:rsidRPr="0089142C">
              <w:rPr>
                <w:rFonts w:eastAsia="Calibri"/>
                <w:lang w:eastAsia="en-US"/>
              </w:rPr>
              <w:t>Skelbti informaciją VSAT intr</w:t>
            </w:r>
            <w:r w:rsidR="00F8589C">
              <w:rPr>
                <w:rFonts w:eastAsia="Calibri"/>
                <w:lang w:eastAsia="en-US"/>
              </w:rPr>
              <w:t>a</w:t>
            </w:r>
            <w:r w:rsidRPr="0089142C">
              <w:rPr>
                <w:rFonts w:eastAsia="Calibri"/>
                <w:lang w:eastAsia="en-US"/>
              </w:rPr>
              <w:t>neto svetainė</w:t>
            </w:r>
            <w:r w:rsidR="007857C9">
              <w:rPr>
                <w:rFonts w:eastAsia="Calibri"/>
                <w:lang w:eastAsia="en-US"/>
              </w:rPr>
              <w:t>s</w:t>
            </w:r>
            <w:r w:rsidRPr="0089142C">
              <w:rPr>
                <w:rFonts w:eastAsia="Calibri"/>
                <w:lang w:eastAsia="en-US"/>
              </w:rPr>
              <w:t xml:space="preserve"> skiltyje „Mokymai“</w:t>
            </w:r>
            <w:r w:rsidRPr="0089142C">
              <w:rPr>
                <w:rFonts w:eastAsia="Calibri"/>
                <w:i/>
                <w:iCs/>
                <w:lang w:eastAsia="en-US"/>
              </w:rPr>
              <w:t xml:space="preserve"> </w:t>
            </w:r>
            <w:r w:rsidRPr="0089142C">
              <w:rPr>
                <w:rFonts w:eastAsia="Calibri"/>
                <w:lang w:eastAsia="en-US"/>
              </w:rPr>
              <w:t>apie mokymus, vykdomus Lietuvoje ir užsienyje (FRONTEX, CEPOL ir kitų užsienio institucijų).</w:t>
            </w:r>
          </w:p>
        </w:tc>
        <w:tc>
          <w:tcPr>
            <w:tcW w:w="1882" w:type="dxa"/>
          </w:tcPr>
          <w:p w14:paraId="69BB5708" w14:textId="77777777" w:rsidR="008A2BE5" w:rsidRPr="0089142C" w:rsidRDefault="008A2BE5" w:rsidP="006A79D4">
            <w:pPr>
              <w:jc w:val="center"/>
              <w:rPr>
                <w:rFonts w:eastAsia="Calibri"/>
                <w:lang w:eastAsia="en-US"/>
              </w:rPr>
            </w:pPr>
            <w:r w:rsidRPr="0089142C">
              <w:rPr>
                <w:rFonts w:eastAsia="Calibri"/>
                <w:lang w:eastAsia="en-US"/>
              </w:rPr>
              <w:t>Personalo valdyba</w:t>
            </w:r>
          </w:p>
        </w:tc>
        <w:tc>
          <w:tcPr>
            <w:tcW w:w="1701" w:type="dxa"/>
          </w:tcPr>
          <w:p w14:paraId="5306CB56" w14:textId="77777777" w:rsidR="008A2BE5" w:rsidRPr="0089142C" w:rsidRDefault="008A2BE5" w:rsidP="006A79D4">
            <w:pPr>
              <w:jc w:val="center"/>
              <w:rPr>
                <w:rFonts w:eastAsia="Calibri"/>
                <w:lang w:eastAsia="en-US"/>
              </w:rPr>
            </w:pPr>
            <w:r w:rsidRPr="0089142C">
              <w:rPr>
                <w:rFonts w:eastAsia="Calibri"/>
                <w:lang w:eastAsia="en-US"/>
              </w:rPr>
              <w:t>202</w:t>
            </w:r>
            <w:r>
              <w:rPr>
                <w:rFonts w:eastAsia="Calibri"/>
                <w:lang w:eastAsia="en-US"/>
              </w:rPr>
              <w:t>6</w:t>
            </w:r>
            <w:r w:rsidRPr="0089142C">
              <w:rPr>
                <w:rFonts w:eastAsia="Calibri"/>
                <w:lang w:eastAsia="en-US"/>
              </w:rPr>
              <w:t>–202</w:t>
            </w:r>
            <w:r>
              <w:rPr>
                <w:rFonts w:eastAsia="Calibri"/>
                <w:lang w:eastAsia="en-US"/>
              </w:rPr>
              <w:t>8</w:t>
            </w:r>
            <w:r w:rsidRPr="0089142C">
              <w:rPr>
                <w:rFonts w:eastAsia="Calibri"/>
                <w:lang w:eastAsia="en-US"/>
              </w:rPr>
              <w:t xml:space="preserve"> m.</w:t>
            </w:r>
          </w:p>
        </w:tc>
        <w:tc>
          <w:tcPr>
            <w:tcW w:w="3207" w:type="dxa"/>
          </w:tcPr>
          <w:p w14:paraId="46B37EA1" w14:textId="3514EB5E" w:rsidR="008A2BE5" w:rsidRPr="0089142C" w:rsidRDefault="00F8589C" w:rsidP="006A79D4">
            <w:pPr>
              <w:jc w:val="both"/>
              <w:rPr>
                <w:rFonts w:eastAsia="Calibri"/>
                <w:lang w:eastAsia="en-US"/>
              </w:rPr>
            </w:pPr>
            <w:r>
              <w:rPr>
                <w:rFonts w:eastAsia="Calibri"/>
                <w:lang w:eastAsia="en-US"/>
              </w:rPr>
              <w:t>VSAT darbuotojams</w:t>
            </w:r>
            <w:r w:rsidRPr="0089142C">
              <w:rPr>
                <w:rFonts w:eastAsia="Calibri"/>
                <w:lang w:eastAsia="en-US"/>
              </w:rPr>
              <w:t xml:space="preserve"> </w:t>
            </w:r>
            <w:r w:rsidR="008A2BE5" w:rsidRPr="0089142C">
              <w:rPr>
                <w:rFonts w:eastAsia="Calibri"/>
                <w:lang w:eastAsia="en-US"/>
              </w:rPr>
              <w:t>bus suteikta galimybė VSAT intr</w:t>
            </w:r>
            <w:r>
              <w:rPr>
                <w:rFonts w:eastAsia="Calibri"/>
                <w:lang w:eastAsia="en-US"/>
              </w:rPr>
              <w:t>a</w:t>
            </w:r>
            <w:r w:rsidR="008A2BE5" w:rsidRPr="0089142C">
              <w:rPr>
                <w:rFonts w:eastAsia="Calibri"/>
                <w:lang w:eastAsia="en-US"/>
              </w:rPr>
              <w:t>neto svetainėje susipažinti su galimybėmis tobulinti kvalifikaciją Lietuvoje ir užsienyje.</w:t>
            </w:r>
          </w:p>
        </w:tc>
        <w:tc>
          <w:tcPr>
            <w:tcW w:w="3313" w:type="dxa"/>
          </w:tcPr>
          <w:p w14:paraId="6F0DBEE7" w14:textId="7E96397B" w:rsidR="008A2BE5" w:rsidRPr="0089142C" w:rsidRDefault="008A2BE5" w:rsidP="006A79D4">
            <w:pPr>
              <w:jc w:val="both"/>
              <w:rPr>
                <w:rFonts w:eastAsia="Calibri"/>
                <w:lang w:eastAsia="en-US"/>
              </w:rPr>
            </w:pPr>
            <w:r w:rsidRPr="0089142C">
              <w:rPr>
                <w:rFonts w:eastAsia="Calibri"/>
                <w:lang w:eastAsia="en-US"/>
              </w:rPr>
              <w:t>VSAT intr</w:t>
            </w:r>
            <w:r w:rsidR="00F8589C">
              <w:rPr>
                <w:rFonts w:eastAsia="Calibri"/>
                <w:lang w:eastAsia="en-US"/>
              </w:rPr>
              <w:t>a</w:t>
            </w:r>
            <w:r w:rsidRPr="0089142C">
              <w:rPr>
                <w:rFonts w:eastAsia="Calibri"/>
                <w:lang w:eastAsia="en-US"/>
              </w:rPr>
              <w:t>neto svetainės skiltyje „Mokymai“ pateikta informacija apie vykdomus įvairius mokymus Lietuvoje ir užsienyje.</w:t>
            </w:r>
          </w:p>
        </w:tc>
      </w:tr>
      <w:tr w:rsidR="008A2BE5" w:rsidRPr="0089142C" w14:paraId="645A2EA2" w14:textId="77777777" w:rsidTr="006A79D4">
        <w:trPr>
          <w:jc w:val="center"/>
        </w:trPr>
        <w:tc>
          <w:tcPr>
            <w:tcW w:w="1271" w:type="dxa"/>
          </w:tcPr>
          <w:p w14:paraId="2210B6FB" w14:textId="72AD08CD" w:rsidR="008A2BE5" w:rsidRPr="0089142C" w:rsidRDefault="008A2BE5" w:rsidP="006A79D4">
            <w:pPr>
              <w:jc w:val="center"/>
              <w:rPr>
                <w:rFonts w:eastAsia="Calibri"/>
                <w:lang w:eastAsia="en-US"/>
              </w:rPr>
            </w:pPr>
            <w:r w:rsidRPr="0089142C">
              <w:rPr>
                <w:rFonts w:eastAsia="Calibri"/>
                <w:lang w:eastAsia="en-US"/>
              </w:rPr>
              <w:t>3.</w:t>
            </w:r>
            <w:r w:rsidR="00F336E2">
              <w:rPr>
                <w:rFonts w:eastAsia="Calibri"/>
                <w:lang w:eastAsia="en-US"/>
              </w:rPr>
              <w:t>9</w:t>
            </w:r>
            <w:r w:rsidRPr="0089142C">
              <w:rPr>
                <w:rFonts w:eastAsia="Calibri"/>
                <w:lang w:eastAsia="en-US"/>
              </w:rPr>
              <w:t>.</w:t>
            </w:r>
          </w:p>
        </w:tc>
        <w:tc>
          <w:tcPr>
            <w:tcW w:w="3505" w:type="dxa"/>
          </w:tcPr>
          <w:p w14:paraId="76488955" w14:textId="642816B2" w:rsidR="008A2BE5" w:rsidRPr="0089142C" w:rsidRDefault="008A2BE5" w:rsidP="006A79D4">
            <w:pPr>
              <w:tabs>
                <w:tab w:val="left" w:pos="0"/>
                <w:tab w:val="left" w:pos="360"/>
                <w:tab w:val="left" w:pos="709"/>
                <w:tab w:val="left" w:pos="1134"/>
              </w:tabs>
              <w:jc w:val="both"/>
              <w:rPr>
                <w:rFonts w:eastAsia="Calibri"/>
                <w:lang w:eastAsia="en-US"/>
              </w:rPr>
            </w:pPr>
            <w:r w:rsidRPr="00785A70">
              <w:rPr>
                <w:rFonts w:eastAsia="Calibri"/>
                <w:lang w:eastAsia="en-US"/>
              </w:rPr>
              <w:t>Atrinkti kandidatus mokytis užsienyje</w:t>
            </w:r>
            <w:r>
              <w:rPr>
                <w:rFonts w:eastAsia="Calibri"/>
                <w:lang w:eastAsia="en-US"/>
              </w:rPr>
              <w:t>,</w:t>
            </w:r>
            <w:r w:rsidRPr="00785A70">
              <w:rPr>
                <w:rFonts w:eastAsia="Calibri"/>
                <w:lang w:eastAsia="en-US"/>
              </w:rPr>
              <w:t xml:space="preserve"> derinant su Imuniteto valdyba, Tarptautinio bendradarbiavimo valdyba, Personalo valdyba ir kitais padaliniais pagal poreikį.</w:t>
            </w:r>
          </w:p>
        </w:tc>
        <w:tc>
          <w:tcPr>
            <w:tcW w:w="1882" w:type="dxa"/>
          </w:tcPr>
          <w:p w14:paraId="57C96D06" w14:textId="77777777" w:rsidR="008A2BE5" w:rsidRPr="0089142C" w:rsidRDefault="008A2BE5" w:rsidP="006A79D4">
            <w:pPr>
              <w:jc w:val="center"/>
              <w:rPr>
                <w:rFonts w:eastAsia="Calibri"/>
                <w:lang w:eastAsia="en-US"/>
              </w:rPr>
            </w:pPr>
            <w:r w:rsidRPr="0089142C">
              <w:rPr>
                <w:rFonts w:eastAsia="Calibri"/>
                <w:lang w:eastAsia="en-US"/>
              </w:rPr>
              <w:t>Personalo valdyba</w:t>
            </w:r>
          </w:p>
        </w:tc>
        <w:tc>
          <w:tcPr>
            <w:tcW w:w="1701" w:type="dxa"/>
          </w:tcPr>
          <w:p w14:paraId="656875CA" w14:textId="77777777" w:rsidR="008A2BE5" w:rsidRPr="0089142C" w:rsidRDefault="008A2BE5" w:rsidP="006A79D4">
            <w:pPr>
              <w:jc w:val="center"/>
              <w:rPr>
                <w:rFonts w:eastAsia="Calibri"/>
                <w:lang w:eastAsia="en-US"/>
              </w:rPr>
            </w:pPr>
            <w:r w:rsidRPr="0089142C">
              <w:rPr>
                <w:rFonts w:eastAsia="Calibri"/>
                <w:lang w:eastAsia="en-US"/>
              </w:rPr>
              <w:t>202</w:t>
            </w:r>
            <w:r>
              <w:rPr>
                <w:rFonts w:eastAsia="Calibri"/>
                <w:lang w:eastAsia="en-US"/>
              </w:rPr>
              <w:t>6</w:t>
            </w:r>
            <w:r w:rsidRPr="0089142C">
              <w:rPr>
                <w:rFonts w:eastAsia="Calibri"/>
                <w:lang w:eastAsia="en-US"/>
              </w:rPr>
              <w:t>–202</w:t>
            </w:r>
            <w:r>
              <w:rPr>
                <w:rFonts w:eastAsia="Calibri"/>
                <w:lang w:eastAsia="en-US"/>
              </w:rPr>
              <w:t>8</w:t>
            </w:r>
            <w:r w:rsidRPr="0089142C">
              <w:rPr>
                <w:rFonts w:eastAsia="Calibri"/>
                <w:lang w:eastAsia="en-US"/>
              </w:rPr>
              <w:t xml:space="preserve"> m.</w:t>
            </w:r>
          </w:p>
        </w:tc>
        <w:tc>
          <w:tcPr>
            <w:tcW w:w="3207" w:type="dxa"/>
          </w:tcPr>
          <w:p w14:paraId="737BB4D3" w14:textId="77777777" w:rsidR="008A2BE5" w:rsidRPr="0089142C" w:rsidRDefault="008A2BE5" w:rsidP="006A79D4">
            <w:pPr>
              <w:jc w:val="both"/>
              <w:rPr>
                <w:rFonts w:eastAsia="Calibri"/>
                <w:lang w:eastAsia="en-US"/>
              </w:rPr>
            </w:pPr>
            <w:r w:rsidRPr="0089142C">
              <w:rPr>
                <w:rFonts w:eastAsia="Calibri"/>
                <w:lang w:eastAsia="en-US"/>
              </w:rPr>
              <w:t>Kandidatai atrenkami mokytis skaidriai ir nešališkai, objektyviai atsižvelgiant į keliamus reikalavimus.</w:t>
            </w:r>
          </w:p>
        </w:tc>
        <w:tc>
          <w:tcPr>
            <w:tcW w:w="3313" w:type="dxa"/>
          </w:tcPr>
          <w:p w14:paraId="6BD4F8D0" w14:textId="77777777" w:rsidR="008A2BE5" w:rsidRPr="0089142C" w:rsidRDefault="008A2BE5" w:rsidP="006A79D4">
            <w:pPr>
              <w:jc w:val="both"/>
              <w:rPr>
                <w:rFonts w:eastAsia="Calibri"/>
                <w:lang w:eastAsia="en-US"/>
              </w:rPr>
            </w:pPr>
            <w:r w:rsidRPr="0089142C">
              <w:rPr>
                <w:rFonts w:eastAsia="Calibri"/>
                <w:lang w:eastAsia="en-US"/>
              </w:rPr>
              <w:t>Objektyviai atrinkti kandidatai į mokymus.</w:t>
            </w:r>
          </w:p>
        </w:tc>
      </w:tr>
    </w:tbl>
    <w:p w14:paraId="3F17731D" w14:textId="77777777" w:rsidR="008A2BE5" w:rsidRPr="0089142C" w:rsidRDefault="008A2BE5" w:rsidP="008A2BE5">
      <w:pPr>
        <w:spacing w:after="160" w:line="259" w:lineRule="auto"/>
        <w:rPr>
          <w:rFonts w:eastAsia="Calibri"/>
          <w:lang w:eastAsia="en-US"/>
        </w:rPr>
      </w:pPr>
    </w:p>
    <w:p w14:paraId="01A7F9FA" w14:textId="77777777" w:rsidR="008A2BE5" w:rsidRPr="00F10722" w:rsidRDefault="008A2BE5" w:rsidP="008A2BE5">
      <w:pPr>
        <w:tabs>
          <w:tab w:val="left" w:pos="7935"/>
        </w:tabs>
        <w:spacing w:after="160" w:line="259" w:lineRule="auto"/>
        <w:jc w:val="center"/>
      </w:pPr>
      <w:r w:rsidRPr="0089142C">
        <w:rPr>
          <w:rFonts w:eastAsia="Calibri"/>
          <w:lang w:eastAsia="en-US"/>
        </w:rPr>
        <w:t>__________________________________</w:t>
      </w:r>
    </w:p>
    <w:p w14:paraId="75747FCB" w14:textId="789ED53F" w:rsidR="00F10722" w:rsidRPr="00F10722" w:rsidRDefault="00F10722" w:rsidP="008A2BE5">
      <w:pPr>
        <w:ind w:left="9923"/>
        <w:jc w:val="both"/>
      </w:pPr>
    </w:p>
    <w:sectPr w:rsidR="00F10722" w:rsidRPr="00F10722" w:rsidSect="00480BC1">
      <w:headerReference w:type="default" r:id="rId11"/>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9615" w14:textId="77777777" w:rsidR="00F935AC" w:rsidRDefault="00F935AC">
      <w:r>
        <w:separator/>
      </w:r>
    </w:p>
  </w:endnote>
  <w:endnote w:type="continuationSeparator" w:id="0">
    <w:p w14:paraId="2EA165EA" w14:textId="77777777" w:rsidR="00F935AC" w:rsidRDefault="00F9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678F" w14:textId="77777777" w:rsidR="00F935AC" w:rsidRDefault="00F935AC">
      <w:r>
        <w:separator/>
      </w:r>
    </w:p>
  </w:footnote>
  <w:footnote w:type="continuationSeparator" w:id="0">
    <w:p w14:paraId="6BEF0ED1" w14:textId="77777777" w:rsidR="00F935AC" w:rsidRDefault="00F935AC">
      <w:r>
        <w:continuationSeparator/>
      </w:r>
    </w:p>
  </w:footnote>
  <w:footnote w:id="1">
    <w:p w14:paraId="2C32318C" w14:textId="77777777" w:rsidR="008A2BE5" w:rsidRDefault="008A2BE5" w:rsidP="008A2BE5">
      <w:pPr>
        <w:pStyle w:val="Puslapioinaostekstas"/>
        <w:jc w:val="both"/>
      </w:pPr>
      <w:r>
        <w:rPr>
          <w:rStyle w:val="Puslapioinaosnuoroda"/>
        </w:rPr>
        <w:footnoteRef/>
      </w:r>
      <w:r>
        <w:t xml:space="preserve"> LR pranešėjų apsaugos įstatymo 2 straipsnio 7 dalis: „Pažeidimas – įstaigoje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iki sutartinių santykių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BE85" w14:textId="3566938F" w:rsidR="00A63DC9" w:rsidRDefault="00A63DC9" w:rsidP="003656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6C1C">
      <w:rPr>
        <w:rStyle w:val="Puslapionumeris"/>
        <w:noProof/>
      </w:rPr>
      <w:t>2</w:t>
    </w:r>
    <w:r>
      <w:rPr>
        <w:rStyle w:val="Puslapionumeris"/>
      </w:rPr>
      <w:fldChar w:fldCharType="end"/>
    </w:r>
  </w:p>
  <w:p w14:paraId="03ADA8EC" w14:textId="77777777" w:rsidR="00A63DC9" w:rsidRDefault="00A63D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27694"/>
      <w:docPartObj>
        <w:docPartGallery w:val="Page Numbers (Top of Page)"/>
        <w:docPartUnique/>
      </w:docPartObj>
    </w:sdtPr>
    <w:sdtEndPr>
      <w:rPr>
        <w:noProof/>
      </w:rPr>
    </w:sdtEndPr>
    <w:sdtContent>
      <w:p w14:paraId="0BA35EA0" w14:textId="77777777" w:rsidR="00A63DC9" w:rsidRDefault="00A63DC9">
        <w:pPr>
          <w:pStyle w:val="Antrats"/>
          <w:jc w:val="center"/>
        </w:pPr>
        <w:r>
          <w:fldChar w:fldCharType="begin"/>
        </w:r>
        <w:r>
          <w:instrText xml:space="preserve"> PAGE   \* MERGEFORMAT </w:instrText>
        </w:r>
        <w:r>
          <w:fldChar w:fldCharType="separate"/>
        </w:r>
        <w:r w:rsidR="00480BC1">
          <w:rPr>
            <w:noProof/>
          </w:rPr>
          <w:t>9</w:t>
        </w:r>
        <w:r>
          <w:rPr>
            <w:noProof/>
          </w:rPr>
          <w:fldChar w:fldCharType="end"/>
        </w:r>
      </w:p>
    </w:sdtContent>
  </w:sdt>
  <w:p w14:paraId="1571CD9C" w14:textId="77777777" w:rsidR="00A63DC9" w:rsidRDefault="00A63D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00698"/>
      <w:docPartObj>
        <w:docPartGallery w:val="Page Numbers (Top of Page)"/>
        <w:docPartUnique/>
      </w:docPartObj>
    </w:sdtPr>
    <w:sdtEndPr>
      <w:rPr>
        <w:noProof/>
      </w:rPr>
    </w:sdtEndPr>
    <w:sdtContent>
      <w:p w14:paraId="23186580" w14:textId="222F3595" w:rsidR="00BE31E0" w:rsidRDefault="00BE31E0">
        <w:pPr>
          <w:pStyle w:val="Antrats"/>
          <w:jc w:val="center"/>
        </w:pPr>
        <w:r>
          <w:fldChar w:fldCharType="begin"/>
        </w:r>
        <w:r>
          <w:instrText xml:space="preserve"> PAGE   \* MERGEFORMAT </w:instrText>
        </w:r>
        <w:r>
          <w:fldChar w:fldCharType="separate"/>
        </w:r>
        <w:r w:rsidR="00480BC1">
          <w:rPr>
            <w:noProof/>
          </w:rPr>
          <w:t>12</w:t>
        </w:r>
        <w:r>
          <w:rPr>
            <w:noProof/>
          </w:rPr>
          <w:fldChar w:fldCharType="end"/>
        </w:r>
      </w:p>
    </w:sdtContent>
  </w:sdt>
  <w:p w14:paraId="61E56F8E" w14:textId="77777777" w:rsidR="00BE31E0" w:rsidRDefault="00BE31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6DAE"/>
    <w:multiLevelType w:val="hybridMultilevel"/>
    <w:tmpl w:val="3DBA8E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88226A"/>
    <w:multiLevelType w:val="hybridMultilevel"/>
    <w:tmpl w:val="BDD2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DD62E5"/>
    <w:multiLevelType w:val="multilevel"/>
    <w:tmpl w:val="B3AE969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24C61C4"/>
    <w:multiLevelType w:val="multilevel"/>
    <w:tmpl w:val="C8A85ADE"/>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11E647E"/>
    <w:multiLevelType w:val="hybridMultilevel"/>
    <w:tmpl w:val="9D5A1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8678805">
    <w:abstractNumId w:val="1"/>
  </w:num>
  <w:num w:numId="2" w16cid:durableId="441998063">
    <w:abstractNumId w:val="4"/>
  </w:num>
  <w:num w:numId="3" w16cid:durableId="654140966">
    <w:abstractNumId w:val="2"/>
  </w:num>
  <w:num w:numId="4" w16cid:durableId="958923899">
    <w:abstractNumId w:val="3"/>
  </w:num>
  <w:num w:numId="5" w16cid:durableId="157412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EC"/>
    <w:rsid w:val="0000055A"/>
    <w:rsid w:val="00000DC7"/>
    <w:rsid w:val="00002D15"/>
    <w:rsid w:val="0000436E"/>
    <w:rsid w:val="000079BC"/>
    <w:rsid w:val="000105FB"/>
    <w:rsid w:val="00010B7B"/>
    <w:rsid w:val="00011890"/>
    <w:rsid w:val="00012670"/>
    <w:rsid w:val="00012D62"/>
    <w:rsid w:val="00014343"/>
    <w:rsid w:val="0001464D"/>
    <w:rsid w:val="00014EF1"/>
    <w:rsid w:val="000202D6"/>
    <w:rsid w:val="0002145D"/>
    <w:rsid w:val="0002219B"/>
    <w:rsid w:val="00030485"/>
    <w:rsid w:val="000320FC"/>
    <w:rsid w:val="0003266D"/>
    <w:rsid w:val="00033700"/>
    <w:rsid w:val="00034762"/>
    <w:rsid w:val="000351E7"/>
    <w:rsid w:val="00036EDD"/>
    <w:rsid w:val="0003720A"/>
    <w:rsid w:val="0003732E"/>
    <w:rsid w:val="00037534"/>
    <w:rsid w:val="00042A59"/>
    <w:rsid w:val="000463DA"/>
    <w:rsid w:val="000469C4"/>
    <w:rsid w:val="00051DF8"/>
    <w:rsid w:val="0005590F"/>
    <w:rsid w:val="00056877"/>
    <w:rsid w:val="00064B00"/>
    <w:rsid w:val="00064B69"/>
    <w:rsid w:val="000655C9"/>
    <w:rsid w:val="000661E0"/>
    <w:rsid w:val="000676C5"/>
    <w:rsid w:val="00070A8F"/>
    <w:rsid w:val="000712AB"/>
    <w:rsid w:val="00074622"/>
    <w:rsid w:val="00074857"/>
    <w:rsid w:val="00076501"/>
    <w:rsid w:val="0007670B"/>
    <w:rsid w:val="0008232F"/>
    <w:rsid w:val="00087BFD"/>
    <w:rsid w:val="00090823"/>
    <w:rsid w:val="00090994"/>
    <w:rsid w:val="000933CD"/>
    <w:rsid w:val="000966D7"/>
    <w:rsid w:val="0009692E"/>
    <w:rsid w:val="00096DE7"/>
    <w:rsid w:val="000A07A5"/>
    <w:rsid w:val="000A15A8"/>
    <w:rsid w:val="000A3ABF"/>
    <w:rsid w:val="000A506E"/>
    <w:rsid w:val="000A66A7"/>
    <w:rsid w:val="000A7C88"/>
    <w:rsid w:val="000B0458"/>
    <w:rsid w:val="000B0B07"/>
    <w:rsid w:val="000B1490"/>
    <w:rsid w:val="000B4098"/>
    <w:rsid w:val="000B6AE6"/>
    <w:rsid w:val="000C24E1"/>
    <w:rsid w:val="000C5666"/>
    <w:rsid w:val="000C66DA"/>
    <w:rsid w:val="000D12B3"/>
    <w:rsid w:val="000D2AFA"/>
    <w:rsid w:val="000D4FCB"/>
    <w:rsid w:val="000E0B38"/>
    <w:rsid w:val="000E3579"/>
    <w:rsid w:val="000E6506"/>
    <w:rsid w:val="000E6718"/>
    <w:rsid w:val="000F08D0"/>
    <w:rsid w:val="0010250F"/>
    <w:rsid w:val="00102BFC"/>
    <w:rsid w:val="0010400A"/>
    <w:rsid w:val="00110593"/>
    <w:rsid w:val="00112225"/>
    <w:rsid w:val="00116FE0"/>
    <w:rsid w:val="00120DA7"/>
    <w:rsid w:val="001214BD"/>
    <w:rsid w:val="00121FC3"/>
    <w:rsid w:val="0012255F"/>
    <w:rsid w:val="00124A00"/>
    <w:rsid w:val="00124BC3"/>
    <w:rsid w:val="001267A7"/>
    <w:rsid w:val="00134D8F"/>
    <w:rsid w:val="00135017"/>
    <w:rsid w:val="00135176"/>
    <w:rsid w:val="0013643E"/>
    <w:rsid w:val="00140E25"/>
    <w:rsid w:val="00140FFA"/>
    <w:rsid w:val="00142702"/>
    <w:rsid w:val="00143714"/>
    <w:rsid w:val="00146702"/>
    <w:rsid w:val="00146AD0"/>
    <w:rsid w:val="00147320"/>
    <w:rsid w:val="00147F80"/>
    <w:rsid w:val="00150FEB"/>
    <w:rsid w:val="00151E3F"/>
    <w:rsid w:val="00153FA0"/>
    <w:rsid w:val="0015433B"/>
    <w:rsid w:val="00156444"/>
    <w:rsid w:val="00156A6F"/>
    <w:rsid w:val="00156C62"/>
    <w:rsid w:val="001615E2"/>
    <w:rsid w:val="0016248A"/>
    <w:rsid w:val="00163C5E"/>
    <w:rsid w:val="0016434F"/>
    <w:rsid w:val="001646EC"/>
    <w:rsid w:val="00164AD1"/>
    <w:rsid w:val="00165C95"/>
    <w:rsid w:val="001669CA"/>
    <w:rsid w:val="001676AE"/>
    <w:rsid w:val="0017255E"/>
    <w:rsid w:val="001731DB"/>
    <w:rsid w:val="00174524"/>
    <w:rsid w:val="0017782C"/>
    <w:rsid w:val="00185C0D"/>
    <w:rsid w:val="001959E1"/>
    <w:rsid w:val="00195A04"/>
    <w:rsid w:val="00196258"/>
    <w:rsid w:val="00196361"/>
    <w:rsid w:val="0019741A"/>
    <w:rsid w:val="001A27B9"/>
    <w:rsid w:val="001A309E"/>
    <w:rsid w:val="001A4CE6"/>
    <w:rsid w:val="001A6775"/>
    <w:rsid w:val="001B0969"/>
    <w:rsid w:val="001B19E9"/>
    <w:rsid w:val="001B53E7"/>
    <w:rsid w:val="001B6CAB"/>
    <w:rsid w:val="001C13C4"/>
    <w:rsid w:val="001C1F01"/>
    <w:rsid w:val="001C41E1"/>
    <w:rsid w:val="001C6587"/>
    <w:rsid w:val="001C6DC8"/>
    <w:rsid w:val="001C6EF2"/>
    <w:rsid w:val="001E1BAB"/>
    <w:rsid w:val="001E1D84"/>
    <w:rsid w:val="001E1DF0"/>
    <w:rsid w:val="001E3B91"/>
    <w:rsid w:val="001E43B1"/>
    <w:rsid w:val="001E708B"/>
    <w:rsid w:val="001F145A"/>
    <w:rsid w:val="001F2FCE"/>
    <w:rsid w:val="00201B36"/>
    <w:rsid w:val="0020252A"/>
    <w:rsid w:val="002050A6"/>
    <w:rsid w:val="002059C3"/>
    <w:rsid w:val="00207815"/>
    <w:rsid w:val="00210EF8"/>
    <w:rsid w:val="00211435"/>
    <w:rsid w:val="0021184F"/>
    <w:rsid w:val="00211F59"/>
    <w:rsid w:val="002123F9"/>
    <w:rsid w:val="00212DB8"/>
    <w:rsid w:val="0022053B"/>
    <w:rsid w:val="002225A6"/>
    <w:rsid w:val="002249FA"/>
    <w:rsid w:val="002340D0"/>
    <w:rsid w:val="00240442"/>
    <w:rsid w:val="00240C2A"/>
    <w:rsid w:val="002428E4"/>
    <w:rsid w:val="00245AF0"/>
    <w:rsid w:val="002527B5"/>
    <w:rsid w:val="002654D5"/>
    <w:rsid w:val="00265ADE"/>
    <w:rsid w:val="00272B4F"/>
    <w:rsid w:val="00272F52"/>
    <w:rsid w:val="00275CF1"/>
    <w:rsid w:val="00277015"/>
    <w:rsid w:val="0028175C"/>
    <w:rsid w:val="00284FBE"/>
    <w:rsid w:val="002850C4"/>
    <w:rsid w:val="002851E6"/>
    <w:rsid w:val="002931BC"/>
    <w:rsid w:val="00294E23"/>
    <w:rsid w:val="00295667"/>
    <w:rsid w:val="00297DB9"/>
    <w:rsid w:val="002A077D"/>
    <w:rsid w:val="002A0DF7"/>
    <w:rsid w:val="002A1F0D"/>
    <w:rsid w:val="002A32A9"/>
    <w:rsid w:val="002A365B"/>
    <w:rsid w:val="002A7889"/>
    <w:rsid w:val="002A7D6F"/>
    <w:rsid w:val="002B43A6"/>
    <w:rsid w:val="002C0DFA"/>
    <w:rsid w:val="002C1B92"/>
    <w:rsid w:val="002C24EF"/>
    <w:rsid w:val="002C53E4"/>
    <w:rsid w:val="002C63EA"/>
    <w:rsid w:val="002D276C"/>
    <w:rsid w:val="002D2B26"/>
    <w:rsid w:val="002D44CD"/>
    <w:rsid w:val="002D51D5"/>
    <w:rsid w:val="002D6747"/>
    <w:rsid w:val="002E0291"/>
    <w:rsid w:val="002E065F"/>
    <w:rsid w:val="002E5D81"/>
    <w:rsid w:val="002E74E2"/>
    <w:rsid w:val="002E7EC2"/>
    <w:rsid w:val="002F2360"/>
    <w:rsid w:val="002F2A44"/>
    <w:rsid w:val="002F342B"/>
    <w:rsid w:val="002F517B"/>
    <w:rsid w:val="002F7247"/>
    <w:rsid w:val="00300452"/>
    <w:rsid w:val="00304AD0"/>
    <w:rsid w:val="003058B4"/>
    <w:rsid w:val="00311C53"/>
    <w:rsid w:val="00313B92"/>
    <w:rsid w:val="00313BE5"/>
    <w:rsid w:val="0031467A"/>
    <w:rsid w:val="00314B5B"/>
    <w:rsid w:val="0031520C"/>
    <w:rsid w:val="00315BDF"/>
    <w:rsid w:val="0031797D"/>
    <w:rsid w:val="00317B5C"/>
    <w:rsid w:val="0032567F"/>
    <w:rsid w:val="00334BE8"/>
    <w:rsid w:val="00334D6F"/>
    <w:rsid w:val="00335128"/>
    <w:rsid w:val="0033540D"/>
    <w:rsid w:val="00335553"/>
    <w:rsid w:val="0033586A"/>
    <w:rsid w:val="003415C8"/>
    <w:rsid w:val="003441D8"/>
    <w:rsid w:val="003531FB"/>
    <w:rsid w:val="00353682"/>
    <w:rsid w:val="00360627"/>
    <w:rsid w:val="003648F5"/>
    <w:rsid w:val="00364D58"/>
    <w:rsid w:val="003656E1"/>
    <w:rsid w:val="00367094"/>
    <w:rsid w:val="003670C7"/>
    <w:rsid w:val="00367989"/>
    <w:rsid w:val="003711FE"/>
    <w:rsid w:val="00372E03"/>
    <w:rsid w:val="0037445E"/>
    <w:rsid w:val="003744D3"/>
    <w:rsid w:val="003774BF"/>
    <w:rsid w:val="00382EA2"/>
    <w:rsid w:val="00387794"/>
    <w:rsid w:val="00391965"/>
    <w:rsid w:val="00393A77"/>
    <w:rsid w:val="00394EA7"/>
    <w:rsid w:val="00397BEE"/>
    <w:rsid w:val="00397D74"/>
    <w:rsid w:val="003A4D40"/>
    <w:rsid w:val="003A5EFC"/>
    <w:rsid w:val="003B6293"/>
    <w:rsid w:val="003B733C"/>
    <w:rsid w:val="003C055F"/>
    <w:rsid w:val="003C1741"/>
    <w:rsid w:val="003C2619"/>
    <w:rsid w:val="003C4B84"/>
    <w:rsid w:val="003D1743"/>
    <w:rsid w:val="003D5153"/>
    <w:rsid w:val="003D6C19"/>
    <w:rsid w:val="003E318C"/>
    <w:rsid w:val="003E4E1A"/>
    <w:rsid w:val="003F23B4"/>
    <w:rsid w:val="003F3AE7"/>
    <w:rsid w:val="003F3C2D"/>
    <w:rsid w:val="003F477C"/>
    <w:rsid w:val="003F6D9B"/>
    <w:rsid w:val="00400FC4"/>
    <w:rsid w:val="00405FBB"/>
    <w:rsid w:val="00406041"/>
    <w:rsid w:val="004061E4"/>
    <w:rsid w:val="0040723D"/>
    <w:rsid w:val="0040733B"/>
    <w:rsid w:val="0040798C"/>
    <w:rsid w:val="00413101"/>
    <w:rsid w:val="004141FF"/>
    <w:rsid w:val="004152D0"/>
    <w:rsid w:val="0041555A"/>
    <w:rsid w:val="00416DB0"/>
    <w:rsid w:val="00420841"/>
    <w:rsid w:val="00426956"/>
    <w:rsid w:val="00427ED4"/>
    <w:rsid w:val="0043024D"/>
    <w:rsid w:val="00435795"/>
    <w:rsid w:val="004359F9"/>
    <w:rsid w:val="00436029"/>
    <w:rsid w:val="00437C94"/>
    <w:rsid w:val="0044063B"/>
    <w:rsid w:val="00440C8D"/>
    <w:rsid w:val="00442683"/>
    <w:rsid w:val="0044570C"/>
    <w:rsid w:val="00446647"/>
    <w:rsid w:val="00450AD7"/>
    <w:rsid w:val="00457862"/>
    <w:rsid w:val="00460FE4"/>
    <w:rsid w:val="00462E04"/>
    <w:rsid w:val="004631E3"/>
    <w:rsid w:val="004640CD"/>
    <w:rsid w:val="00464FDD"/>
    <w:rsid w:val="00466656"/>
    <w:rsid w:val="00470414"/>
    <w:rsid w:val="0047176F"/>
    <w:rsid w:val="0047322B"/>
    <w:rsid w:val="00475784"/>
    <w:rsid w:val="00475D40"/>
    <w:rsid w:val="0047709E"/>
    <w:rsid w:val="00480BC1"/>
    <w:rsid w:val="00481565"/>
    <w:rsid w:val="00482C89"/>
    <w:rsid w:val="00483F76"/>
    <w:rsid w:val="004848FA"/>
    <w:rsid w:val="0048619E"/>
    <w:rsid w:val="00490DE7"/>
    <w:rsid w:val="004A0F61"/>
    <w:rsid w:val="004A24DA"/>
    <w:rsid w:val="004A2BF8"/>
    <w:rsid w:val="004A36FB"/>
    <w:rsid w:val="004A7CC0"/>
    <w:rsid w:val="004B15C7"/>
    <w:rsid w:val="004B632D"/>
    <w:rsid w:val="004B78B1"/>
    <w:rsid w:val="004C0CB6"/>
    <w:rsid w:val="004C2F44"/>
    <w:rsid w:val="004C4327"/>
    <w:rsid w:val="004C48CD"/>
    <w:rsid w:val="004C4D12"/>
    <w:rsid w:val="004C7322"/>
    <w:rsid w:val="004D0D77"/>
    <w:rsid w:val="004D2860"/>
    <w:rsid w:val="004D6F0C"/>
    <w:rsid w:val="004D7F3D"/>
    <w:rsid w:val="004E03F3"/>
    <w:rsid w:val="004E2D55"/>
    <w:rsid w:val="004E58E5"/>
    <w:rsid w:val="004E63D9"/>
    <w:rsid w:val="004E7EA1"/>
    <w:rsid w:val="004F1A1C"/>
    <w:rsid w:val="004F2659"/>
    <w:rsid w:val="004F49A5"/>
    <w:rsid w:val="004F5CF7"/>
    <w:rsid w:val="004F66AB"/>
    <w:rsid w:val="00501197"/>
    <w:rsid w:val="0050141D"/>
    <w:rsid w:val="00503592"/>
    <w:rsid w:val="00505195"/>
    <w:rsid w:val="005059EE"/>
    <w:rsid w:val="00507BE7"/>
    <w:rsid w:val="0051037E"/>
    <w:rsid w:val="0051478F"/>
    <w:rsid w:val="0052002C"/>
    <w:rsid w:val="00523204"/>
    <w:rsid w:val="00523AAE"/>
    <w:rsid w:val="00527A25"/>
    <w:rsid w:val="00530EF0"/>
    <w:rsid w:val="00532E8A"/>
    <w:rsid w:val="005345F7"/>
    <w:rsid w:val="005360C7"/>
    <w:rsid w:val="005407A1"/>
    <w:rsid w:val="005437CD"/>
    <w:rsid w:val="00543E6E"/>
    <w:rsid w:val="0054576E"/>
    <w:rsid w:val="00551679"/>
    <w:rsid w:val="0055789D"/>
    <w:rsid w:val="005614F9"/>
    <w:rsid w:val="0056182B"/>
    <w:rsid w:val="005623CC"/>
    <w:rsid w:val="0056241F"/>
    <w:rsid w:val="005635D8"/>
    <w:rsid w:val="00566D08"/>
    <w:rsid w:val="005733C9"/>
    <w:rsid w:val="00575121"/>
    <w:rsid w:val="005865B4"/>
    <w:rsid w:val="00586A91"/>
    <w:rsid w:val="00586AE9"/>
    <w:rsid w:val="00586F78"/>
    <w:rsid w:val="00587600"/>
    <w:rsid w:val="00587659"/>
    <w:rsid w:val="00591CC5"/>
    <w:rsid w:val="00596A8A"/>
    <w:rsid w:val="005A4E79"/>
    <w:rsid w:val="005A51D7"/>
    <w:rsid w:val="005A6915"/>
    <w:rsid w:val="005A6E64"/>
    <w:rsid w:val="005B3807"/>
    <w:rsid w:val="005B3A63"/>
    <w:rsid w:val="005C5010"/>
    <w:rsid w:val="005C7ED9"/>
    <w:rsid w:val="005D2F9F"/>
    <w:rsid w:val="005D31D5"/>
    <w:rsid w:val="005D575E"/>
    <w:rsid w:val="005D5FF9"/>
    <w:rsid w:val="005D7B61"/>
    <w:rsid w:val="005E336A"/>
    <w:rsid w:val="005E3537"/>
    <w:rsid w:val="005E60BE"/>
    <w:rsid w:val="005F55F9"/>
    <w:rsid w:val="005F6DBA"/>
    <w:rsid w:val="005F7F72"/>
    <w:rsid w:val="0060063D"/>
    <w:rsid w:val="00607713"/>
    <w:rsid w:val="00614988"/>
    <w:rsid w:val="00615434"/>
    <w:rsid w:val="00616E36"/>
    <w:rsid w:val="00620C59"/>
    <w:rsid w:val="00625E1F"/>
    <w:rsid w:val="00632D66"/>
    <w:rsid w:val="00632D8C"/>
    <w:rsid w:val="0063471A"/>
    <w:rsid w:val="00635DD4"/>
    <w:rsid w:val="00640C5E"/>
    <w:rsid w:val="00641537"/>
    <w:rsid w:val="00641F3F"/>
    <w:rsid w:val="006434B9"/>
    <w:rsid w:val="006439BE"/>
    <w:rsid w:val="0064406F"/>
    <w:rsid w:val="006447BA"/>
    <w:rsid w:val="006463BC"/>
    <w:rsid w:val="00647E65"/>
    <w:rsid w:val="00654045"/>
    <w:rsid w:val="006569C7"/>
    <w:rsid w:val="006578A7"/>
    <w:rsid w:val="00657C91"/>
    <w:rsid w:val="00661229"/>
    <w:rsid w:val="00665F02"/>
    <w:rsid w:val="00666AC9"/>
    <w:rsid w:val="00666C2B"/>
    <w:rsid w:val="00674474"/>
    <w:rsid w:val="00676826"/>
    <w:rsid w:val="00682464"/>
    <w:rsid w:val="006857DE"/>
    <w:rsid w:val="006874F1"/>
    <w:rsid w:val="006A02A5"/>
    <w:rsid w:val="006A2033"/>
    <w:rsid w:val="006A7245"/>
    <w:rsid w:val="006B20FF"/>
    <w:rsid w:val="006B7F49"/>
    <w:rsid w:val="006C5806"/>
    <w:rsid w:val="006C5F3A"/>
    <w:rsid w:val="006D1ECA"/>
    <w:rsid w:val="006D5427"/>
    <w:rsid w:val="006D601C"/>
    <w:rsid w:val="006D6829"/>
    <w:rsid w:val="006E22BF"/>
    <w:rsid w:val="006E33BB"/>
    <w:rsid w:val="006E3968"/>
    <w:rsid w:val="006E4379"/>
    <w:rsid w:val="006F2453"/>
    <w:rsid w:val="006F32E5"/>
    <w:rsid w:val="006F3A4A"/>
    <w:rsid w:val="006F441F"/>
    <w:rsid w:val="006F4967"/>
    <w:rsid w:val="0070085E"/>
    <w:rsid w:val="00706326"/>
    <w:rsid w:val="007068DC"/>
    <w:rsid w:val="00707F05"/>
    <w:rsid w:val="0071094D"/>
    <w:rsid w:val="00711DF8"/>
    <w:rsid w:val="007239E9"/>
    <w:rsid w:val="0072490F"/>
    <w:rsid w:val="00725E78"/>
    <w:rsid w:val="00726A4A"/>
    <w:rsid w:val="0072798C"/>
    <w:rsid w:val="00731BCB"/>
    <w:rsid w:val="007358CB"/>
    <w:rsid w:val="0073612F"/>
    <w:rsid w:val="007363BD"/>
    <w:rsid w:val="00736A87"/>
    <w:rsid w:val="00741594"/>
    <w:rsid w:val="00742B95"/>
    <w:rsid w:val="0074470B"/>
    <w:rsid w:val="00744D5B"/>
    <w:rsid w:val="00746C1C"/>
    <w:rsid w:val="00747854"/>
    <w:rsid w:val="007512E5"/>
    <w:rsid w:val="0076038B"/>
    <w:rsid w:val="007621BC"/>
    <w:rsid w:val="00763B40"/>
    <w:rsid w:val="00766DBA"/>
    <w:rsid w:val="00767580"/>
    <w:rsid w:val="007727D1"/>
    <w:rsid w:val="0077558E"/>
    <w:rsid w:val="00780D86"/>
    <w:rsid w:val="007848CE"/>
    <w:rsid w:val="00785246"/>
    <w:rsid w:val="007857C9"/>
    <w:rsid w:val="007858FE"/>
    <w:rsid w:val="00785A70"/>
    <w:rsid w:val="007905E4"/>
    <w:rsid w:val="007A110F"/>
    <w:rsid w:val="007A408D"/>
    <w:rsid w:val="007A4528"/>
    <w:rsid w:val="007A5959"/>
    <w:rsid w:val="007A701D"/>
    <w:rsid w:val="007B5A60"/>
    <w:rsid w:val="007B6984"/>
    <w:rsid w:val="007C4357"/>
    <w:rsid w:val="007C7168"/>
    <w:rsid w:val="007D0B8F"/>
    <w:rsid w:val="007D1710"/>
    <w:rsid w:val="007E00EE"/>
    <w:rsid w:val="007E57D7"/>
    <w:rsid w:val="007E64F5"/>
    <w:rsid w:val="007E663F"/>
    <w:rsid w:val="007E71A8"/>
    <w:rsid w:val="007F2DEF"/>
    <w:rsid w:val="007F3303"/>
    <w:rsid w:val="007F4B87"/>
    <w:rsid w:val="007F5595"/>
    <w:rsid w:val="007F5B2D"/>
    <w:rsid w:val="007F7FDB"/>
    <w:rsid w:val="007F7FF7"/>
    <w:rsid w:val="00800DF5"/>
    <w:rsid w:val="0080306D"/>
    <w:rsid w:val="00804956"/>
    <w:rsid w:val="00804A0A"/>
    <w:rsid w:val="00804E6D"/>
    <w:rsid w:val="0081172F"/>
    <w:rsid w:val="00814ACA"/>
    <w:rsid w:val="00816DC3"/>
    <w:rsid w:val="0082250C"/>
    <w:rsid w:val="00824536"/>
    <w:rsid w:val="00827DA6"/>
    <w:rsid w:val="00833B91"/>
    <w:rsid w:val="008353E1"/>
    <w:rsid w:val="0084352E"/>
    <w:rsid w:val="00843AFC"/>
    <w:rsid w:val="00853998"/>
    <w:rsid w:val="0085487C"/>
    <w:rsid w:val="00854936"/>
    <w:rsid w:val="00854ACE"/>
    <w:rsid w:val="0085508E"/>
    <w:rsid w:val="00856DB4"/>
    <w:rsid w:val="00856FEF"/>
    <w:rsid w:val="0086542D"/>
    <w:rsid w:val="008665CC"/>
    <w:rsid w:val="00867405"/>
    <w:rsid w:val="00873FF6"/>
    <w:rsid w:val="008758C2"/>
    <w:rsid w:val="00880B60"/>
    <w:rsid w:val="00882827"/>
    <w:rsid w:val="00882EEB"/>
    <w:rsid w:val="008855D4"/>
    <w:rsid w:val="00885753"/>
    <w:rsid w:val="00887CC0"/>
    <w:rsid w:val="00890547"/>
    <w:rsid w:val="0089142C"/>
    <w:rsid w:val="00892ADE"/>
    <w:rsid w:val="008965C6"/>
    <w:rsid w:val="00896967"/>
    <w:rsid w:val="008A0547"/>
    <w:rsid w:val="008A23CF"/>
    <w:rsid w:val="008A2BE5"/>
    <w:rsid w:val="008A2C2C"/>
    <w:rsid w:val="008A38D6"/>
    <w:rsid w:val="008A5D3D"/>
    <w:rsid w:val="008A655D"/>
    <w:rsid w:val="008B0832"/>
    <w:rsid w:val="008B1A04"/>
    <w:rsid w:val="008C2014"/>
    <w:rsid w:val="008C2DAB"/>
    <w:rsid w:val="008C6BC2"/>
    <w:rsid w:val="008D08D2"/>
    <w:rsid w:val="008D103F"/>
    <w:rsid w:val="008D124F"/>
    <w:rsid w:val="008D1762"/>
    <w:rsid w:val="008E0E56"/>
    <w:rsid w:val="008E164F"/>
    <w:rsid w:val="008E334F"/>
    <w:rsid w:val="008E5DFA"/>
    <w:rsid w:val="008E7675"/>
    <w:rsid w:val="008F0C80"/>
    <w:rsid w:val="008F1A4A"/>
    <w:rsid w:val="008F37C2"/>
    <w:rsid w:val="008F6E94"/>
    <w:rsid w:val="008F7242"/>
    <w:rsid w:val="009024A5"/>
    <w:rsid w:val="0090310C"/>
    <w:rsid w:val="009047D7"/>
    <w:rsid w:val="00906029"/>
    <w:rsid w:val="00913F24"/>
    <w:rsid w:val="00922F13"/>
    <w:rsid w:val="00925740"/>
    <w:rsid w:val="009343E2"/>
    <w:rsid w:val="00936B0A"/>
    <w:rsid w:val="009405C3"/>
    <w:rsid w:val="00941440"/>
    <w:rsid w:val="00941DFE"/>
    <w:rsid w:val="009433A4"/>
    <w:rsid w:val="009464FC"/>
    <w:rsid w:val="009475E8"/>
    <w:rsid w:val="00947847"/>
    <w:rsid w:val="009479C5"/>
    <w:rsid w:val="00947AF6"/>
    <w:rsid w:val="009570FF"/>
    <w:rsid w:val="0096252C"/>
    <w:rsid w:val="00965748"/>
    <w:rsid w:val="009659A8"/>
    <w:rsid w:val="00965AF2"/>
    <w:rsid w:val="0097400F"/>
    <w:rsid w:val="00975B37"/>
    <w:rsid w:val="00981236"/>
    <w:rsid w:val="00981BEA"/>
    <w:rsid w:val="00981D96"/>
    <w:rsid w:val="0098406F"/>
    <w:rsid w:val="009901F8"/>
    <w:rsid w:val="009914B8"/>
    <w:rsid w:val="00991F0B"/>
    <w:rsid w:val="009A4C4E"/>
    <w:rsid w:val="009A5C8F"/>
    <w:rsid w:val="009A720C"/>
    <w:rsid w:val="009B2180"/>
    <w:rsid w:val="009B3A2A"/>
    <w:rsid w:val="009B644D"/>
    <w:rsid w:val="009B78AB"/>
    <w:rsid w:val="009C011C"/>
    <w:rsid w:val="009C038B"/>
    <w:rsid w:val="009C1ECD"/>
    <w:rsid w:val="009C4AD6"/>
    <w:rsid w:val="009C5132"/>
    <w:rsid w:val="009C641B"/>
    <w:rsid w:val="009C6AA6"/>
    <w:rsid w:val="009D0077"/>
    <w:rsid w:val="009D03ED"/>
    <w:rsid w:val="009D3FC4"/>
    <w:rsid w:val="009D5F21"/>
    <w:rsid w:val="009D7D7E"/>
    <w:rsid w:val="009E41E8"/>
    <w:rsid w:val="009E4A9E"/>
    <w:rsid w:val="009E4B6F"/>
    <w:rsid w:val="009E50E0"/>
    <w:rsid w:val="009F00B2"/>
    <w:rsid w:val="009F1D81"/>
    <w:rsid w:val="009F350B"/>
    <w:rsid w:val="009F35FD"/>
    <w:rsid w:val="009F5D50"/>
    <w:rsid w:val="009F5E8E"/>
    <w:rsid w:val="009F6A7A"/>
    <w:rsid w:val="009F7837"/>
    <w:rsid w:val="00A01B75"/>
    <w:rsid w:val="00A032B9"/>
    <w:rsid w:val="00A038C3"/>
    <w:rsid w:val="00A04C90"/>
    <w:rsid w:val="00A07341"/>
    <w:rsid w:val="00A161DC"/>
    <w:rsid w:val="00A22C4F"/>
    <w:rsid w:val="00A236FB"/>
    <w:rsid w:val="00A27233"/>
    <w:rsid w:val="00A2759E"/>
    <w:rsid w:val="00A32D25"/>
    <w:rsid w:val="00A359EC"/>
    <w:rsid w:val="00A404EB"/>
    <w:rsid w:val="00A4222B"/>
    <w:rsid w:val="00A44DB8"/>
    <w:rsid w:val="00A55655"/>
    <w:rsid w:val="00A56E7D"/>
    <w:rsid w:val="00A63DC9"/>
    <w:rsid w:val="00A64905"/>
    <w:rsid w:val="00A74C64"/>
    <w:rsid w:val="00A75855"/>
    <w:rsid w:val="00A76397"/>
    <w:rsid w:val="00A7644A"/>
    <w:rsid w:val="00A86DD2"/>
    <w:rsid w:val="00A8721C"/>
    <w:rsid w:val="00A9144C"/>
    <w:rsid w:val="00A96950"/>
    <w:rsid w:val="00A97892"/>
    <w:rsid w:val="00AA0734"/>
    <w:rsid w:val="00AA0A25"/>
    <w:rsid w:val="00AA1992"/>
    <w:rsid w:val="00AA2DDB"/>
    <w:rsid w:val="00AA63C1"/>
    <w:rsid w:val="00AB092F"/>
    <w:rsid w:val="00AB30BB"/>
    <w:rsid w:val="00AB408D"/>
    <w:rsid w:val="00AB5CE4"/>
    <w:rsid w:val="00AB79A6"/>
    <w:rsid w:val="00AC099E"/>
    <w:rsid w:val="00AC3CDD"/>
    <w:rsid w:val="00AC73FB"/>
    <w:rsid w:val="00AC7A88"/>
    <w:rsid w:val="00AD20C5"/>
    <w:rsid w:val="00AD6C4C"/>
    <w:rsid w:val="00AE0251"/>
    <w:rsid w:val="00AE34B3"/>
    <w:rsid w:val="00B015C6"/>
    <w:rsid w:val="00B02737"/>
    <w:rsid w:val="00B04836"/>
    <w:rsid w:val="00B06CF8"/>
    <w:rsid w:val="00B06EA9"/>
    <w:rsid w:val="00B0714C"/>
    <w:rsid w:val="00B13209"/>
    <w:rsid w:val="00B14029"/>
    <w:rsid w:val="00B15C0B"/>
    <w:rsid w:val="00B17114"/>
    <w:rsid w:val="00B172B4"/>
    <w:rsid w:val="00B17AAE"/>
    <w:rsid w:val="00B212A5"/>
    <w:rsid w:val="00B214B9"/>
    <w:rsid w:val="00B23705"/>
    <w:rsid w:val="00B2543A"/>
    <w:rsid w:val="00B308FD"/>
    <w:rsid w:val="00B351E2"/>
    <w:rsid w:val="00B36638"/>
    <w:rsid w:val="00B41DEA"/>
    <w:rsid w:val="00B44C33"/>
    <w:rsid w:val="00B45B31"/>
    <w:rsid w:val="00B47B3C"/>
    <w:rsid w:val="00B54338"/>
    <w:rsid w:val="00B5499F"/>
    <w:rsid w:val="00B558EC"/>
    <w:rsid w:val="00B60588"/>
    <w:rsid w:val="00B61B45"/>
    <w:rsid w:val="00B626E4"/>
    <w:rsid w:val="00B64583"/>
    <w:rsid w:val="00B66639"/>
    <w:rsid w:val="00B7034E"/>
    <w:rsid w:val="00B7075F"/>
    <w:rsid w:val="00B715BA"/>
    <w:rsid w:val="00B75EF1"/>
    <w:rsid w:val="00B77484"/>
    <w:rsid w:val="00B77E41"/>
    <w:rsid w:val="00B83E86"/>
    <w:rsid w:val="00B84348"/>
    <w:rsid w:val="00B84B5D"/>
    <w:rsid w:val="00B90FA4"/>
    <w:rsid w:val="00B91EA1"/>
    <w:rsid w:val="00B962AA"/>
    <w:rsid w:val="00B96F9C"/>
    <w:rsid w:val="00BA259C"/>
    <w:rsid w:val="00BA2743"/>
    <w:rsid w:val="00BA7CCA"/>
    <w:rsid w:val="00BA7CD2"/>
    <w:rsid w:val="00BB1C98"/>
    <w:rsid w:val="00BB29E5"/>
    <w:rsid w:val="00BB32E5"/>
    <w:rsid w:val="00BB3A1E"/>
    <w:rsid w:val="00BB701E"/>
    <w:rsid w:val="00BC0D95"/>
    <w:rsid w:val="00BC2634"/>
    <w:rsid w:val="00BC5F19"/>
    <w:rsid w:val="00BD050B"/>
    <w:rsid w:val="00BD0840"/>
    <w:rsid w:val="00BD15F0"/>
    <w:rsid w:val="00BD6562"/>
    <w:rsid w:val="00BD6A24"/>
    <w:rsid w:val="00BE04D8"/>
    <w:rsid w:val="00BE31E0"/>
    <w:rsid w:val="00BE43C7"/>
    <w:rsid w:val="00BE64CD"/>
    <w:rsid w:val="00BE72A5"/>
    <w:rsid w:val="00BF7243"/>
    <w:rsid w:val="00C0415F"/>
    <w:rsid w:val="00C04687"/>
    <w:rsid w:val="00C04CFC"/>
    <w:rsid w:val="00C10889"/>
    <w:rsid w:val="00C1247C"/>
    <w:rsid w:val="00C14CFF"/>
    <w:rsid w:val="00C17FC8"/>
    <w:rsid w:val="00C2054F"/>
    <w:rsid w:val="00C20A26"/>
    <w:rsid w:val="00C22C10"/>
    <w:rsid w:val="00C240EE"/>
    <w:rsid w:val="00C30977"/>
    <w:rsid w:val="00C35C02"/>
    <w:rsid w:val="00C40E42"/>
    <w:rsid w:val="00C42757"/>
    <w:rsid w:val="00C42B23"/>
    <w:rsid w:val="00C42B90"/>
    <w:rsid w:val="00C45191"/>
    <w:rsid w:val="00C4620C"/>
    <w:rsid w:val="00C53420"/>
    <w:rsid w:val="00C55EB9"/>
    <w:rsid w:val="00C56AB8"/>
    <w:rsid w:val="00C63303"/>
    <w:rsid w:val="00C6710E"/>
    <w:rsid w:val="00C70544"/>
    <w:rsid w:val="00C74BB8"/>
    <w:rsid w:val="00C80DB7"/>
    <w:rsid w:val="00C83F8D"/>
    <w:rsid w:val="00C859EF"/>
    <w:rsid w:val="00C868DC"/>
    <w:rsid w:val="00C87696"/>
    <w:rsid w:val="00C9212F"/>
    <w:rsid w:val="00C959A0"/>
    <w:rsid w:val="00C969C4"/>
    <w:rsid w:val="00C973E0"/>
    <w:rsid w:val="00CA179A"/>
    <w:rsid w:val="00CA3627"/>
    <w:rsid w:val="00CA6D8C"/>
    <w:rsid w:val="00CB4AF8"/>
    <w:rsid w:val="00CB4F1E"/>
    <w:rsid w:val="00CB5AD3"/>
    <w:rsid w:val="00CC3AD1"/>
    <w:rsid w:val="00CC793D"/>
    <w:rsid w:val="00CD0BE6"/>
    <w:rsid w:val="00CD28C2"/>
    <w:rsid w:val="00CD33CB"/>
    <w:rsid w:val="00CD3DA9"/>
    <w:rsid w:val="00CD5150"/>
    <w:rsid w:val="00CD79E4"/>
    <w:rsid w:val="00CE31F2"/>
    <w:rsid w:val="00CE7723"/>
    <w:rsid w:val="00CF11F7"/>
    <w:rsid w:val="00CF1C76"/>
    <w:rsid w:val="00CF2810"/>
    <w:rsid w:val="00CF2C6C"/>
    <w:rsid w:val="00CF3D16"/>
    <w:rsid w:val="00CF4571"/>
    <w:rsid w:val="00CF5EA4"/>
    <w:rsid w:val="00CF6AC9"/>
    <w:rsid w:val="00CF6C77"/>
    <w:rsid w:val="00D00BF6"/>
    <w:rsid w:val="00D01F32"/>
    <w:rsid w:val="00D03A51"/>
    <w:rsid w:val="00D05FAA"/>
    <w:rsid w:val="00D100F2"/>
    <w:rsid w:val="00D11A95"/>
    <w:rsid w:val="00D12B9A"/>
    <w:rsid w:val="00D13EA2"/>
    <w:rsid w:val="00D1456E"/>
    <w:rsid w:val="00D17AE5"/>
    <w:rsid w:val="00D22CD7"/>
    <w:rsid w:val="00D22D3C"/>
    <w:rsid w:val="00D27BC5"/>
    <w:rsid w:val="00D27CA1"/>
    <w:rsid w:val="00D30CE3"/>
    <w:rsid w:val="00D3210D"/>
    <w:rsid w:val="00D32BC9"/>
    <w:rsid w:val="00D357D9"/>
    <w:rsid w:val="00D36280"/>
    <w:rsid w:val="00D45C55"/>
    <w:rsid w:val="00D474A0"/>
    <w:rsid w:val="00D53A39"/>
    <w:rsid w:val="00D541B5"/>
    <w:rsid w:val="00D552C8"/>
    <w:rsid w:val="00D55D45"/>
    <w:rsid w:val="00D6332F"/>
    <w:rsid w:val="00D63E48"/>
    <w:rsid w:val="00D73CEF"/>
    <w:rsid w:val="00D764C1"/>
    <w:rsid w:val="00D7718D"/>
    <w:rsid w:val="00D9071B"/>
    <w:rsid w:val="00D9459F"/>
    <w:rsid w:val="00D96B6C"/>
    <w:rsid w:val="00D97EC2"/>
    <w:rsid w:val="00DA349E"/>
    <w:rsid w:val="00DA36EB"/>
    <w:rsid w:val="00DA46DD"/>
    <w:rsid w:val="00DA77EA"/>
    <w:rsid w:val="00DB52A6"/>
    <w:rsid w:val="00DC0F04"/>
    <w:rsid w:val="00DC28B0"/>
    <w:rsid w:val="00DC2C7B"/>
    <w:rsid w:val="00DC48A4"/>
    <w:rsid w:val="00DC60BC"/>
    <w:rsid w:val="00DC7EFC"/>
    <w:rsid w:val="00DC7F2C"/>
    <w:rsid w:val="00DD01B5"/>
    <w:rsid w:val="00DD2941"/>
    <w:rsid w:val="00DD2AB4"/>
    <w:rsid w:val="00DD4FCC"/>
    <w:rsid w:val="00DD7104"/>
    <w:rsid w:val="00DE465F"/>
    <w:rsid w:val="00DE51CC"/>
    <w:rsid w:val="00DE5816"/>
    <w:rsid w:val="00DE6366"/>
    <w:rsid w:val="00DE71C7"/>
    <w:rsid w:val="00DE7428"/>
    <w:rsid w:val="00DF13F5"/>
    <w:rsid w:val="00DF1F84"/>
    <w:rsid w:val="00DF372B"/>
    <w:rsid w:val="00DF431D"/>
    <w:rsid w:val="00DF7203"/>
    <w:rsid w:val="00E00772"/>
    <w:rsid w:val="00E05983"/>
    <w:rsid w:val="00E1755E"/>
    <w:rsid w:val="00E21254"/>
    <w:rsid w:val="00E2474C"/>
    <w:rsid w:val="00E26930"/>
    <w:rsid w:val="00E313C1"/>
    <w:rsid w:val="00E34504"/>
    <w:rsid w:val="00E347D3"/>
    <w:rsid w:val="00E34D83"/>
    <w:rsid w:val="00E34FE1"/>
    <w:rsid w:val="00E42528"/>
    <w:rsid w:val="00E443B0"/>
    <w:rsid w:val="00E444A3"/>
    <w:rsid w:val="00E45FD9"/>
    <w:rsid w:val="00E5287C"/>
    <w:rsid w:val="00E53CF8"/>
    <w:rsid w:val="00E553C4"/>
    <w:rsid w:val="00E60F7A"/>
    <w:rsid w:val="00E63908"/>
    <w:rsid w:val="00E67B07"/>
    <w:rsid w:val="00E7516F"/>
    <w:rsid w:val="00E805E3"/>
    <w:rsid w:val="00E80CCC"/>
    <w:rsid w:val="00E81D99"/>
    <w:rsid w:val="00E82453"/>
    <w:rsid w:val="00E86750"/>
    <w:rsid w:val="00E8704D"/>
    <w:rsid w:val="00E873FC"/>
    <w:rsid w:val="00E9394E"/>
    <w:rsid w:val="00E93B67"/>
    <w:rsid w:val="00E94101"/>
    <w:rsid w:val="00E9513A"/>
    <w:rsid w:val="00EA1786"/>
    <w:rsid w:val="00EA21B9"/>
    <w:rsid w:val="00EA3234"/>
    <w:rsid w:val="00EA3CFC"/>
    <w:rsid w:val="00EA4382"/>
    <w:rsid w:val="00EA4883"/>
    <w:rsid w:val="00EA683D"/>
    <w:rsid w:val="00EA6D69"/>
    <w:rsid w:val="00EB11A5"/>
    <w:rsid w:val="00EB17F5"/>
    <w:rsid w:val="00EB1C54"/>
    <w:rsid w:val="00EB4BB3"/>
    <w:rsid w:val="00EB5C1D"/>
    <w:rsid w:val="00EB7BA5"/>
    <w:rsid w:val="00EC0432"/>
    <w:rsid w:val="00EC7CC4"/>
    <w:rsid w:val="00ED27B5"/>
    <w:rsid w:val="00ED6141"/>
    <w:rsid w:val="00ED6AAA"/>
    <w:rsid w:val="00ED6D9F"/>
    <w:rsid w:val="00EE1172"/>
    <w:rsid w:val="00EE42B5"/>
    <w:rsid w:val="00EE524A"/>
    <w:rsid w:val="00EF012B"/>
    <w:rsid w:val="00EF01D4"/>
    <w:rsid w:val="00EF0B78"/>
    <w:rsid w:val="00EF1162"/>
    <w:rsid w:val="00EF174B"/>
    <w:rsid w:val="00EF3335"/>
    <w:rsid w:val="00F051ED"/>
    <w:rsid w:val="00F07983"/>
    <w:rsid w:val="00F10722"/>
    <w:rsid w:val="00F138F9"/>
    <w:rsid w:val="00F14725"/>
    <w:rsid w:val="00F24D15"/>
    <w:rsid w:val="00F26C48"/>
    <w:rsid w:val="00F27734"/>
    <w:rsid w:val="00F27925"/>
    <w:rsid w:val="00F27FFA"/>
    <w:rsid w:val="00F3220A"/>
    <w:rsid w:val="00F336E2"/>
    <w:rsid w:val="00F337DA"/>
    <w:rsid w:val="00F33EF5"/>
    <w:rsid w:val="00F3447E"/>
    <w:rsid w:val="00F42FF0"/>
    <w:rsid w:val="00F445E7"/>
    <w:rsid w:val="00F45C86"/>
    <w:rsid w:val="00F47EFE"/>
    <w:rsid w:val="00F54DB5"/>
    <w:rsid w:val="00F65EE8"/>
    <w:rsid w:val="00F6618B"/>
    <w:rsid w:val="00F700A7"/>
    <w:rsid w:val="00F71253"/>
    <w:rsid w:val="00F72133"/>
    <w:rsid w:val="00F72D78"/>
    <w:rsid w:val="00F742A5"/>
    <w:rsid w:val="00F74479"/>
    <w:rsid w:val="00F81B24"/>
    <w:rsid w:val="00F8314C"/>
    <w:rsid w:val="00F84966"/>
    <w:rsid w:val="00F84D96"/>
    <w:rsid w:val="00F8589C"/>
    <w:rsid w:val="00F87472"/>
    <w:rsid w:val="00F9152A"/>
    <w:rsid w:val="00F935AC"/>
    <w:rsid w:val="00F95067"/>
    <w:rsid w:val="00F97CA6"/>
    <w:rsid w:val="00F97CFE"/>
    <w:rsid w:val="00FA4421"/>
    <w:rsid w:val="00FA6EAE"/>
    <w:rsid w:val="00FB0B32"/>
    <w:rsid w:val="00FB747D"/>
    <w:rsid w:val="00FC2A5D"/>
    <w:rsid w:val="00FC3A72"/>
    <w:rsid w:val="00FD1545"/>
    <w:rsid w:val="00FD1A0D"/>
    <w:rsid w:val="00FD2C28"/>
    <w:rsid w:val="00FD6804"/>
    <w:rsid w:val="00FD7BE6"/>
    <w:rsid w:val="00FE16BD"/>
    <w:rsid w:val="00FE1FDF"/>
    <w:rsid w:val="00FE36C8"/>
    <w:rsid w:val="00FE3E7E"/>
    <w:rsid w:val="00FE457A"/>
    <w:rsid w:val="00FE4C83"/>
    <w:rsid w:val="00FE4FC0"/>
    <w:rsid w:val="00FE690F"/>
    <w:rsid w:val="00FE7A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1B7E8"/>
  <w15:docId w15:val="{2E25A479-714D-434C-99B5-4D1C294F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59EC"/>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A359EC"/>
    <w:pPr>
      <w:keepNext/>
      <w:spacing w:before="240" w:after="60"/>
      <w:jc w:val="center"/>
      <w:outlineLvl w:val="1"/>
    </w:pPr>
    <w:rPr>
      <w:b/>
      <w:bCs/>
      <w:i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359EC"/>
    <w:rPr>
      <w:rFonts w:ascii="Times New Roman" w:eastAsia="Times New Roman" w:hAnsi="Times New Roman" w:cs="Times New Roman"/>
      <w:b/>
      <w:bCs/>
      <w:iCs/>
      <w:sz w:val="24"/>
      <w:szCs w:val="28"/>
      <w:lang w:eastAsia="lt-LT"/>
    </w:rPr>
  </w:style>
  <w:style w:type="paragraph" w:customStyle="1" w:styleId="centrbold">
    <w:name w:val="centrbold"/>
    <w:basedOn w:val="prastasis"/>
    <w:rsid w:val="00A359EC"/>
    <w:pPr>
      <w:autoSpaceDE w:val="0"/>
      <w:autoSpaceDN w:val="0"/>
      <w:jc w:val="center"/>
    </w:pPr>
    <w:rPr>
      <w:rFonts w:ascii="TimesLT" w:hAnsi="TimesLT"/>
      <w:b/>
      <w:bCs/>
      <w:caps/>
      <w:sz w:val="20"/>
      <w:szCs w:val="20"/>
    </w:rPr>
  </w:style>
  <w:style w:type="character" w:styleId="Hipersaitas">
    <w:name w:val="Hyperlink"/>
    <w:basedOn w:val="Numatytasispastraiposriftas"/>
    <w:uiPriority w:val="99"/>
    <w:rsid w:val="00A359EC"/>
    <w:rPr>
      <w:color w:val="0000FF"/>
      <w:u w:val="single"/>
    </w:rPr>
  </w:style>
  <w:style w:type="paragraph" w:customStyle="1" w:styleId="bodytext">
    <w:name w:val="bodytext"/>
    <w:basedOn w:val="prastasis"/>
    <w:rsid w:val="00A359EC"/>
    <w:pPr>
      <w:autoSpaceDE w:val="0"/>
      <w:autoSpaceDN w:val="0"/>
      <w:ind w:firstLine="312"/>
      <w:jc w:val="both"/>
    </w:pPr>
    <w:rPr>
      <w:rFonts w:ascii="TimesLT" w:hAnsi="TimesLT"/>
      <w:sz w:val="20"/>
      <w:szCs w:val="20"/>
    </w:rPr>
  </w:style>
  <w:style w:type="paragraph" w:styleId="Antrats">
    <w:name w:val="header"/>
    <w:basedOn w:val="prastasis"/>
    <w:link w:val="AntratsDiagrama"/>
    <w:uiPriority w:val="99"/>
    <w:rsid w:val="00A359EC"/>
    <w:pPr>
      <w:tabs>
        <w:tab w:val="center" w:pos="4819"/>
        <w:tab w:val="right" w:pos="9638"/>
      </w:tabs>
    </w:pPr>
  </w:style>
  <w:style w:type="character" w:customStyle="1" w:styleId="AntratsDiagrama">
    <w:name w:val="Antraštės Diagrama"/>
    <w:basedOn w:val="Numatytasispastraiposriftas"/>
    <w:link w:val="Antrats"/>
    <w:uiPriority w:val="99"/>
    <w:rsid w:val="00A359E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A359EC"/>
  </w:style>
  <w:style w:type="paragraph" w:styleId="Pagrindinistekstas">
    <w:name w:val="Body Text"/>
    <w:basedOn w:val="prastasis"/>
    <w:link w:val="PagrindinistekstasDiagrama"/>
    <w:uiPriority w:val="99"/>
    <w:semiHidden/>
    <w:unhideWhenUsed/>
    <w:rsid w:val="00A359EC"/>
    <w:pPr>
      <w:spacing w:after="120" w:line="276" w:lineRule="auto"/>
    </w:pPr>
    <w:rPr>
      <w:rFonts w:ascii="Calibri" w:eastAsiaTheme="minorHAnsi" w:hAnsi="Calibri"/>
      <w:sz w:val="22"/>
      <w:szCs w:val="22"/>
    </w:rPr>
  </w:style>
  <w:style w:type="character" w:customStyle="1" w:styleId="PagrindinistekstasDiagrama">
    <w:name w:val="Pagrindinis tekstas Diagrama"/>
    <w:basedOn w:val="Numatytasispastraiposriftas"/>
    <w:link w:val="Pagrindinistekstas"/>
    <w:uiPriority w:val="99"/>
    <w:semiHidden/>
    <w:rsid w:val="00A359EC"/>
    <w:rPr>
      <w:rFonts w:ascii="Calibri" w:hAnsi="Calibri" w:cs="Times New Roman"/>
      <w:lang w:eastAsia="lt-LT"/>
    </w:rPr>
  </w:style>
  <w:style w:type="paragraph" w:styleId="Sraopastraipa">
    <w:name w:val="List Paragraph"/>
    <w:aliases w:val="List not in Table,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B558EC"/>
    <w:pPr>
      <w:ind w:left="720"/>
      <w:contextualSpacing/>
    </w:pPr>
  </w:style>
  <w:style w:type="paragraph" w:styleId="Porat">
    <w:name w:val="footer"/>
    <w:basedOn w:val="prastasis"/>
    <w:link w:val="PoratDiagrama"/>
    <w:uiPriority w:val="99"/>
    <w:unhideWhenUsed/>
    <w:rsid w:val="00C240EE"/>
    <w:pPr>
      <w:tabs>
        <w:tab w:val="center" w:pos="4819"/>
        <w:tab w:val="right" w:pos="9638"/>
      </w:tabs>
    </w:pPr>
  </w:style>
  <w:style w:type="character" w:customStyle="1" w:styleId="PoratDiagrama">
    <w:name w:val="Poraštė Diagrama"/>
    <w:basedOn w:val="Numatytasispastraiposriftas"/>
    <w:link w:val="Porat"/>
    <w:uiPriority w:val="99"/>
    <w:rsid w:val="00C240EE"/>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C038B"/>
    <w:rPr>
      <w:sz w:val="16"/>
      <w:szCs w:val="16"/>
    </w:rPr>
  </w:style>
  <w:style w:type="paragraph" w:styleId="Komentarotekstas">
    <w:name w:val="annotation text"/>
    <w:basedOn w:val="prastasis"/>
    <w:link w:val="KomentarotekstasDiagrama"/>
    <w:uiPriority w:val="99"/>
    <w:unhideWhenUsed/>
    <w:rsid w:val="009C038B"/>
    <w:rPr>
      <w:sz w:val="20"/>
      <w:szCs w:val="20"/>
    </w:rPr>
  </w:style>
  <w:style w:type="character" w:customStyle="1" w:styleId="KomentarotekstasDiagrama">
    <w:name w:val="Komentaro tekstas Diagrama"/>
    <w:basedOn w:val="Numatytasispastraiposriftas"/>
    <w:link w:val="Komentarotekstas"/>
    <w:uiPriority w:val="99"/>
    <w:rsid w:val="009C038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38B"/>
    <w:rPr>
      <w:b/>
      <w:bCs/>
    </w:rPr>
  </w:style>
  <w:style w:type="character" w:customStyle="1" w:styleId="KomentarotemaDiagrama">
    <w:name w:val="Komentaro tema Diagrama"/>
    <w:basedOn w:val="KomentarotekstasDiagrama"/>
    <w:link w:val="Komentarotema"/>
    <w:uiPriority w:val="99"/>
    <w:semiHidden/>
    <w:rsid w:val="009C038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C03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038B"/>
    <w:rPr>
      <w:rFonts w:ascii="Segoe UI" w:eastAsia="Times New Roman" w:hAnsi="Segoe UI" w:cs="Segoe UI"/>
      <w:sz w:val="18"/>
      <w:szCs w:val="18"/>
      <w:lang w:eastAsia="lt-LT"/>
    </w:rPr>
  </w:style>
  <w:style w:type="table" w:styleId="Lentelstinklelis">
    <w:name w:val="Table Grid"/>
    <w:basedOn w:val="prastojilentel"/>
    <w:rsid w:val="00365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65C95"/>
    <w:rPr>
      <w:sz w:val="20"/>
      <w:szCs w:val="20"/>
    </w:rPr>
  </w:style>
  <w:style w:type="character" w:customStyle="1" w:styleId="PuslapioinaostekstasDiagrama">
    <w:name w:val="Puslapio išnašos tekstas Diagrama"/>
    <w:basedOn w:val="Numatytasispastraiposriftas"/>
    <w:link w:val="Puslapioinaostekstas"/>
    <w:uiPriority w:val="99"/>
    <w:semiHidden/>
    <w:rsid w:val="00165C95"/>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165C95"/>
    <w:rPr>
      <w:vertAlign w:val="superscript"/>
    </w:rPr>
  </w:style>
  <w:style w:type="paragraph" w:styleId="Pataisymai">
    <w:name w:val="Revision"/>
    <w:hidden/>
    <w:uiPriority w:val="99"/>
    <w:semiHidden/>
    <w:rsid w:val="006447B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qFormat/>
    <w:locked/>
    <w:rsid w:val="0041310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at.lr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9B490-098F-42F8-896A-E9CC9766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39501</Words>
  <Characters>22516</Characters>
  <Application>Microsoft Office Word</Application>
  <DocSecurity>0</DocSecurity>
  <Lines>187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Rudzinskas</dc:creator>
  <cp:keywords/>
  <dc:description/>
  <cp:lastModifiedBy>Rudzinskas Valdas</cp:lastModifiedBy>
  <cp:revision>6</cp:revision>
  <dcterms:created xsi:type="dcterms:W3CDTF">2026-03-18T08:51:00Z</dcterms:created>
  <dcterms:modified xsi:type="dcterms:W3CDTF">2026-03-18T11:29:00Z</dcterms:modified>
</cp:coreProperties>
</file>